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18F0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VTE智能监控系统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技术条件</w:t>
      </w:r>
    </w:p>
    <w:p w14:paraId="6225CF0D">
      <w:pPr>
        <w:rPr>
          <w:rFonts w:hint="eastAsia"/>
        </w:rPr>
      </w:pPr>
      <w:r>
        <w:rPr>
          <w:rFonts w:hint="eastAsia"/>
          <w:b/>
          <w:bCs/>
        </w:rPr>
        <w:t>一、系统核心目标</w:t>
      </w:r>
    </w:p>
    <w:p w14:paraId="28820670">
      <w:pPr>
        <w:ind w:firstLine="420" w:firstLineChars="200"/>
        <w:rPr>
          <w:rFonts w:hint="eastAsia"/>
        </w:rPr>
      </w:pPr>
      <w:r>
        <w:rPr>
          <w:rFonts w:hint="eastAsia"/>
        </w:rPr>
        <w:t>构建符合国家VTE防治质控标准的智能化管理系统，实现VTE风险动态评估、干预措施闭环管理、质控指标自动上报，降低院内VTE发生率与死亡率。</w:t>
      </w:r>
    </w:p>
    <w:p w14:paraId="2447ACB3">
      <w:pPr>
        <w:rPr>
          <w:rFonts w:hint="eastAsia"/>
          <w:b/>
          <w:bCs/>
        </w:rPr>
      </w:pPr>
    </w:p>
    <w:p w14:paraId="454B88C5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二、必备功能模块</w:t>
      </w:r>
    </w:p>
    <w:p w14:paraId="1FF5DC85">
      <w:pPr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/>
          <w:b w:val="0"/>
          <w:bCs w:val="0"/>
        </w:rPr>
        <w:t>智能风险评估</w:t>
      </w:r>
    </w:p>
    <w:p w14:paraId="660ADE0D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支持Caprini、Padua、Autar等国际量表自动评分，嵌入HIS系统实时抓取患者数据（如年龄、手术类型、凝血指标、病史等）。</w:t>
      </w:r>
    </w:p>
    <w:p w14:paraId="4C03CCA0"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</w:rPr>
        <w:t>动态再评估：住院期间自动触发高风险患者48小时复评提醒。</w:t>
      </w:r>
    </w:p>
    <w:p w14:paraId="63FD7654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预防措施闭环管理</w:t>
      </w:r>
    </w:p>
    <w:p w14:paraId="17CA2EAE"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医嘱联动：高风险患者自动弹出预防建议（药物/物理预防），医嘱执行状态实时监控。</w:t>
      </w:r>
    </w:p>
    <w:p w14:paraId="24905546"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</w:rPr>
        <w:t>未执行预警：24小时内未落实预防措施时，自动推送提醒至医护看板。</w:t>
      </w:r>
    </w:p>
    <w:p w14:paraId="4059F7EB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出血风险监控</w:t>
      </w:r>
    </w:p>
    <w:p w14:paraId="31759BDB"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</w:rPr>
        <w:t>整合实验室数据（血小板、INR、APTT等），对药物预防患者实时出血风险评估。</w:t>
      </w:r>
    </w:p>
    <w:p w14:paraId="53DB52AE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质控指标自动化统计</w:t>
      </w:r>
    </w:p>
    <w:p w14:paraId="3B5F89EA">
      <w:pPr>
        <w:numPr>
          <w:ilvl w:val="0"/>
          <w:numId w:val="4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自动生成国家要求的13项核心质控指标（VTE风险评估率</w:t>
      </w:r>
      <w:r>
        <w:rPr>
          <w:rFonts w:hint="eastAsia"/>
          <w:lang w:eastAsia="zh-CN"/>
        </w:rPr>
        <w:t>、动态再评估率、出血风险评估率、中高危患者预防措施实施率、预防措施及时性、抗凝治疗规范率、物理预防措施执行率、预防措施患者教育率、医院相关性VTE发生率、致死性肺栓塞发生率、</w:t>
      </w:r>
      <w:r>
        <w:rPr>
          <w:rFonts w:hint="eastAsia"/>
        </w:rPr>
        <w:t>抗凝治疗出血并发症率</w:t>
      </w:r>
      <w:r>
        <w:rPr>
          <w:rFonts w:hint="eastAsia"/>
          <w:lang w:eastAsia="zh-CN"/>
        </w:rPr>
        <w:t>、</w:t>
      </w:r>
      <w:r>
        <w:rPr>
          <w:rFonts w:hint="eastAsia"/>
        </w:rPr>
        <w:t>VTE诊断规范率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质控数据上报完整率等），支持一键导出上报。</w:t>
      </w:r>
    </w:p>
    <w:p w14:paraId="637BED3E"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多维度预警中心</w:t>
      </w:r>
    </w:p>
    <w:p w14:paraId="680E877E">
      <w:pPr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分层预警：对</w:t>
      </w:r>
      <w:r>
        <w:rPr>
          <w:rFonts w:hint="eastAsia"/>
          <w:lang w:val="en-US" w:eastAsia="zh-CN"/>
        </w:rPr>
        <w:t>高危和</w:t>
      </w:r>
      <w:r>
        <w:rPr>
          <w:rFonts w:hint="eastAsia"/>
        </w:rPr>
        <w:t>极高危患者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推送二级报警至主治医师。</w:t>
      </w:r>
    </w:p>
    <w:p w14:paraId="26D7408B">
      <w:pPr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跨科室协作：转科时自动同步VTE风险等级及干预记录。</w:t>
      </w:r>
    </w:p>
    <w:p w14:paraId="3B1E124F">
      <w:pPr>
        <w:rPr>
          <w:rFonts w:hint="eastAsia"/>
        </w:rPr>
      </w:pPr>
    </w:p>
    <w:p w14:paraId="4F9116FD">
      <w:pPr>
        <w:rPr>
          <w:rFonts w:hint="eastAsia"/>
        </w:rPr>
      </w:pPr>
      <w:r>
        <w:rPr>
          <w:rFonts w:hint="eastAsia"/>
        </w:rPr>
        <w:t>三、监控数据范围（符合国家规范）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010"/>
      </w:tblGrid>
      <w:tr w14:paraId="020A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099AD3C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010" w:type="dxa"/>
          </w:tcPr>
          <w:p w14:paraId="622564E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具体指标</w:t>
            </w:r>
          </w:p>
        </w:tc>
      </w:tr>
      <w:tr w14:paraId="514A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79DAE05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患者基础数据</w:t>
            </w:r>
          </w:p>
        </w:tc>
        <w:tc>
          <w:tcPr>
            <w:tcW w:w="7010" w:type="dxa"/>
          </w:tcPr>
          <w:p w14:paraId="17E3436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年龄、性别、入院诊断、手术编码、ICU转入记录、肿瘤病史、既往VTE史</w:t>
            </w:r>
          </w:p>
        </w:tc>
      </w:tr>
      <w:tr w14:paraId="2A11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472E527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风险评估数据</w:t>
            </w:r>
          </w:p>
        </w:tc>
        <w:tc>
          <w:tcPr>
            <w:tcW w:w="7010" w:type="dxa"/>
          </w:tcPr>
          <w:p w14:paraId="6733694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Caprini/Padua评分结果、动态评估时间点、风险等级变更记录</w:t>
            </w:r>
          </w:p>
        </w:tc>
      </w:tr>
      <w:tr w14:paraId="601B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014742C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实验室指标</w:t>
            </w:r>
          </w:p>
        </w:tc>
        <w:tc>
          <w:tcPr>
            <w:tcW w:w="7010" w:type="dxa"/>
          </w:tcPr>
          <w:p w14:paraId="7BC9CA6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D-二聚体、血小板计数、凝血四项、抗凝药物血药浓度（如华法林）</w:t>
            </w:r>
          </w:p>
        </w:tc>
      </w:tr>
      <w:tr w14:paraId="505F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047D326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预防措施数据</w:t>
            </w:r>
          </w:p>
        </w:tc>
        <w:tc>
          <w:tcPr>
            <w:tcW w:w="7010" w:type="dxa"/>
          </w:tcPr>
          <w:p w14:paraId="61F226C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药物预防医嘱（低分子肝素等）、患者拒签记录</w:t>
            </w:r>
          </w:p>
        </w:tc>
      </w:tr>
      <w:tr w14:paraId="7B0D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 w14:paraId="15EA9B1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结局指标</w:t>
            </w:r>
          </w:p>
        </w:tc>
        <w:tc>
          <w:tcPr>
            <w:tcW w:w="7010" w:type="dxa"/>
          </w:tcPr>
          <w:p w14:paraId="44284185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确诊VTE病例（深静脉血栓/肺栓塞）、出血事件、死亡病例关联分析</w:t>
            </w:r>
          </w:p>
        </w:tc>
      </w:tr>
    </w:tbl>
    <w:p w14:paraId="2D89E5DC">
      <w:pPr>
        <w:rPr>
          <w:rFonts w:hint="eastAsia"/>
        </w:rPr>
      </w:pPr>
    </w:p>
    <w:p w14:paraId="392410AC">
      <w:pPr>
        <w:rPr>
          <w:rFonts w:hint="eastAsia"/>
        </w:rPr>
      </w:pPr>
      <w:r>
        <w:rPr>
          <w:rFonts w:hint="eastAsia"/>
        </w:rPr>
        <w:t>四、国家合规性要求</w:t>
      </w:r>
    </w:p>
    <w:p w14:paraId="445FAAA8">
      <w:pPr>
        <w:numPr>
          <w:ilvl w:val="0"/>
          <w:numId w:val="6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符合《全国肺栓塞和深静脉血栓形成防治能力建设项目》评审标准。</w:t>
      </w:r>
    </w:p>
    <w:p w14:paraId="340038DD">
      <w:pPr>
        <w:numPr>
          <w:ilvl w:val="0"/>
          <w:numId w:val="6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对接国家医疗质量安全不良事件报告系统，支持VTE事件直报。</w:t>
      </w:r>
    </w:p>
    <w:p w14:paraId="0D414E96">
      <w:pPr>
        <w:numPr>
          <w:ilvl w:val="0"/>
          <w:numId w:val="6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遵循《电子病历系统应用水平分级评价标准（六级以上）》数据整合规范。</w:t>
      </w:r>
    </w:p>
    <w:p w14:paraId="7B451AAE">
      <w:pPr>
        <w:numPr>
          <w:ilvl w:val="0"/>
          <w:numId w:val="6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满足医院智慧管理分级评估对风险预警模块的技术要求。</w:t>
      </w:r>
    </w:p>
    <w:p w14:paraId="65D1A535">
      <w:pPr>
        <w:rPr>
          <w:rFonts w:hint="eastAsia"/>
        </w:rPr>
      </w:pPr>
    </w:p>
    <w:p w14:paraId="103A1CD1">
      <w:pPr>
        <w:rPr>
          <w:rFonts w:hint="eastAsia"/>
        </w:rPr>
      </w:pPr>
      <w:r>
        <w:rPr>
          <w:rFonts w:hint="eastAsia"/>
        </w:rPr>
        <w:t>五、预期实现效果</w:t>
      </w:r>
    </w:p>
    <w:p w14:paraId="0A160D93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质量提升</w:t>
      </w:r>
    </w:p>
    <w:p w14:paraId="4EEE7819">
      <w:pPr>
        <w:numPr>
          <w:ilvl w:val="0"/>
          <w:numId w:val="7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住院患者VTE风险评估率≥90%，高风险患者预防措施落实率≥85%。</w:t>
      </w:r>
    </w:p>
    <w:p w14:paraId="291FEE70">
      <w:pPr>
        <w:numPr>
          <w:ilvl w:val="0"/>
          <w:numId w:val="7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降低可预防性VTE发生率30%以上（参照基线数据）。</w:t>
      </w:r>
    </w:p>
    <w:p w14:paraId="2371196B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管理增效</w:t>
      </w:r>
    </w:p>
    <w:p w14:paraId="3BFC51A0"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质控报表生成时间从人工3天缩短至实时生成。</w:t>
      </w:r>
    </w:p>
    <w:p w14:paraId="1F46F122"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减少VTE漏评率（系统强制入院24小时内完成初评）。</w:t>
      </w:r>
    </w:p>
    <w:p w14:paraId="7AD58C31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临床辅助</w:t>
      </w:r>
    </w:p>
    <w:p w14:paraId="37989069">
      <w:pPr>
        <w:numPr>
          <w:ilvl w:val="0"/>
          <w:numId w:val="9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建立标准化VTE防治路径，降低医生决策负担。</w:t>
      </w:r>
    </w:p>
    <w:p w14:paraId="36221367">
      <w:pPr>
        <w:numPr>
          <w:ilvl w:val="0"/>
          <w:numId w:val="9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出院带抗凝药患者自动生成随访计划，减少血栓复发。</w:t>
      </w:r>
    </w:p>
    <w:p w14:paraId="4E0FA509">
      <w:pPr>
        <w:rPr>
          <w:rFonts w:hint="eastAsia"/>
        </w:rPr>
      </w:pPr>
    </w:p>
    <w:p w14:paraId="01675E34">
      <w:pPr>
        <w:rPr>
          <w:rFonts w:hint="eastAsia"/>
        </w:rPr>
      </w:pPr>
      <w:r>
        <w:rPr>
          <w:rFonts w:hint="eastAsia"/>
        </w:rPr>
        <w:t>六、技术附加要求</w:t>
      </w:r>
    </w:p>
    <w:p w14:paraId="3B8BF031"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系统对接：</w:t>
      </w:r>
      <w:r>
        <w:rPr>
          <w:rFonts w:hint="eastAsia"/>
          <w:lang w:val="en-US" w:eastAsia="zh-CN"/>
        </w:rPr>
        <w:t>负责实现</w:t>
      </w:r>
      <w:r>
        <w:rPr>
          <w:rFonts w:hint="eastAsia"/>
        </w:rPr>
        <w:t>与医院HIS、EMR、LIS无缝对接，确保数据实时同步。</w:t>
      </w:r>
    </w:p>
    <w:p w14:paraId="1A7CECFD"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预警方式：支持PC弹窗、护理电子白板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多通道推送。</w:t>
      </w:r>
    </w:p>
    <w:p w14:paraId="6CA8A826"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安全合规：通过等保三级认证，患者数据本地化部署，支持科研提取。</w:t>
      </w:r>
    </w:p>
    <w:p w14:paraId="484578D9"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扩展能力：预留AI预测模块接口（如基于机器学习预测VTE发生概率）。</w:t>
      </w:r>
    </w:p>
    <w:p w14:paraId="53AC7C5A">
      <w:pPr>
        <w:rPr>
          <w:rFonts w:hint="eastAsia"/>
        </w:rPr>
      </w:pPr>
    </w:p>
    <w:p w14:paraId="2B655912">
      <w:pPr>
        <w:rPr>
          <w:rFonts w:hint="eastAsia"/>
        </w:rPr>
      </w:pPr>
      <w:r>
        <w:rPr>
          <w:rFonts w:hint="eastAsia"/>
        </w:rPr>
        <w:t>七、必备材料</w:t>
      </w:r>
    </w:p>
    <w:p w14:paraId="4E9C6816">
      <w:pPr>
        <w:numPr>
          <w:ilvl w:val="0"/>
          <w:numId w:val="1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厂商需提供三级甲等医院VTE系统上线案例（≥3家）及用户报告。</w:t>
      </w:r>
    </w:p>
    <w:p w14:paraId="55EBB03D">
      <w:pPr>
        <w:numPr>
          <w:ilvl w:val="0"/>
          <w:numId w:val="1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演示系统动态风险评估与质控指标自动生成全流程。</w:t>
      </w:r>
    </w:p>
    <w:p w14:paraId="1FFE9291">
      <w:pPr>
        <w:numPr>
          <w:ilvl w:val="0"/>
          <w:numId w:val="11"/>
        </w:numPr>
        <w:ind w:left="425" w:leftChars="0" w:hanging="425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承诺30天内完成与医院现有系统接口开发，并签订数据安全协议。</w:t>
      </w:r>
    </w:p>
    <w:p w14:paraId="58164F25">
      <w:pPr>
        <w:rPr>
          <w:rFonts w:hint="eastAsia"/>
        </w:rPr>
      </w:pPr>
    </w:p>
    <w:p w14:paraId="422F201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C4C9D"/>
    <w:multiLevelType w:val="singleLevel"/>
    <w:tmpl w:val="961C4C9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073614F"/>
    <w:multiLevelType w:val="singleLevel"/>
    <w:tmpl w:val="F073614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36361E7"/>
    <w:multiLevelType w:val="singleLevel"/>
    <w:tmpl w:val="F36361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B26D227"/>
    <w:multiLevelType w:val="singleLevel"/>
    <w:tmpl w:val="FB26D22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2991E478"/>
    <w:multiLevelType w:val="singleLevel"/>
    <w:tmpl w:val="2991E47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4795B94B"/>
    <w:multiLevelType w:val="singleLevel"/>
    <w:tmpl w:val="4795B9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516A3115"/>
    <w:multiLevelType w:val="singleLevel"/>
    <w:tmpl w:val="516A311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53E3B1B2"/>
    <w:multiLevelType w:val="singleLevel"/>
    <w:tmpl w:val="53E3B1B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5DE14695"/>
    <w:multiLevelType w:val="singleLevel"/>
    <w:tmpl w:val="5DE146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62F82C2D"/>
    <w:multiLevelType w:val="singleLevel"/>
    <w:tmpl w:val="62F82C2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7682BA58"/>
    <w:multiLevelType w:val="singleLevel"/>
    <w:tmpl w:val="7682BA5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923BB"/>
    <w:rsid w:val="1F9432F6"/>
    <w:rsid w:val="5F424C7B"/>
    <w:rsid w:val="6C166245"/>
    <w:rsid w:val="6DE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1293</Characters>
  <Lines>0</Lines>
  <Paragraphs>0</Paragraphs>
  <TotalTime>13</TotalTime>
  <ScaleCrop>false</ScaleCrop>
  <LinksUpToDate>false</LinksUpToDate>
  <CharactersWithSpaces>1293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2025-07-03T14:21:00Z</dcterms:created>
  <dc:creator>Administrator</dc:creator>
  <cp:lastModifiedBy>God</cp:lastModifiedBy>
  <dcterms:modified xsi:type="dcterms:W3CDTF">2025-07-04T06:34:51Z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eyJoZGlkIjoiNTAzNTg1ODJjNWQxOTg5ZjFlYTU4YWViODIyZjE4ZjUifQ==</vt:lpwstr>
  </property>
  <property fmtid="{D5CDD505-2E9C-101B-9397-08002B2CF9AE}" pid="4" name="ICV">
    <vt:lpwstr>0A6475E923DA41E1A9C59BF489F93B16_12</vt:lpwstr>
  </property>
</Properties>
</file>