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7CD3" w:rsidRDefault="004C6877">
      <w:pPr>
        <w:tabs>
          <w:tab w:val="center" w:pos="4410"/>
          <w:tab w:val="left" w:pos="6735"/>
        </w:tabs>
        <w:spacing w:line="480" w:lineRule="auto"/>
        <w:jc w:val="center"/>
        <w:rPr>
          <w:bCs/>
        </w:rPr>
      </w:pPr>
      <w:r>
        <w:rPr>
          <w:rFonts w:ascii="宋体" w:hAnsi="宋体" w:hint="eastAsia"/>
          <w:b/>
          <w:sz w:val="32"/>
          <w:szCs w:val="32"/>
        </w:rPr>
        <w:t>桂林市第二人民医院手术室大楼医用电梯采购需求表</w:t>
      </w:r>
    </w:p>
    <w:p w:rsidR="005A7CD3" w:rsidRDefault="004C6877">
      <w:pPr>
        <w:adjustRightInd w:val="0"/>
        <w:spacing w:line="380" w:lineRule="exact"/>
        <w:ind w:firstLine="431"/>
        <w:rPr>
          <w:bCs/>
        </w:rPr>
      </w:pPr>
      <w:r>
        <w:rPr>
          <w:rFonts w:hint="eastAsia"/>
          <w:bCs/>
          <w:i/>
        </w:rPr>
        <w:t>一、</w:t>
      </w:r>
      <w:r>
        <w:rPr>
          <w:bCs/>
        </w:rPr>
        <w:t>本表中</w:t>
      </w:r>
      <w:r>
        <w:rPr>
          <w:rFonts w:hint="eastAsia"/>
          <w:bCs/>
        </w:rPr>
        <w:t>的品牌、规格型号仅起参考作用，供应商可选用其他品牌、规格型号替代，但这些替代的品牌、规格型号要实质上相当于或优于参考品牌、规格型号要求。</w:t>
      </w:r>
    </w:p>
    <w:p w:rsidR="005A7CD3" w:rsidRDefault="004C6877">
      <w:pPr>
        <w:adjustRightInd w:val="0"/>
        <w:spacing w:line="380" w:lineRule="exact"/>
        <w:ind w:left="6" w:firstLine="431"/>
        <w:rPr>
          <w:bCs/>
        </w:rPr>
      </w:pPr>
      <w:r>
        <w:rPr>
          <w:rFonts w:hint="eastAsia"/>
          <w:bCs/>
        </w:rPr>
        <w:t>二、</w:t>
      </w:r>
      <w:r>
        <w:rPr>
          <w:bCs/>
        </w:rPr>
        <w:t>本表中</w:t>
      </w:r>
      <w:r>
        <w:rPr>
          <w:rFonts w:ascii="宋体" w:hAnsi="宋体" w:hint="eastAsia"/>
          <w:szCs w:val="21"/>
        </w:rPr>
        <w:t>参考品牌、规格型号</w:t>
      </w:r>
      <w:r>
        <w:rPr>
          <w:rFonts w:hint="eastAsia"/>
          <w:bCs/>
        </w:rPr>
        <w:t>、</w:t>
      </w:r>
      <w:r>
        <w:rPr>
          <w:rFonts w:ascii="宋体" w:hAnsi="宋体" w:hint="eastAsia"/>
          <w:szCs w:val="21"/>
        </w:rPr>
        <w:t>采购需求（</w:t>
      </w:r>
      <w:r>
        <w:rPr>
          <w:rFonts w:ascii="宋体" w:hAnsi="宋体"/>
          <w:szCs w:val="21"/>
        </w:rPr>
        <w:t>技术参数</w:t>
      </w:r>
      <w:r>
        <w:rPr>
          <w:rFonts w:ascii="宋体" w:hAnsi="宋体" w:hint="eastAsia"/>
          <w:szCs w:val="21"/>
        </w:rPr>
        <w:t>、</w:t>
      </w:r>
      <w:r>
        <w:rPr>
          <w:rFonts w:ascii="宋体" w:hAnsi="宋体"/>
          <w:szCs w:val="21"/>
        </w:rPr>
        <w:t>性能</w:t>
      </w:r>
      <w:r>
        <w:rPr>
          <w:rFonts w:ascii="宋体" w:hAnsi="宋体" w:hint="eastAsia"/>
          <w:szCs w:val="21"/>
        </w:rPr>
        <w:t>、配置等要求）</w:t>
      </w:r>
      <w:r>
        <w:rPr>
          <w:rFonts w:hint="eastAsia"/>
          <w:bCs/>
        </w:rPr>
        <w:t>不明确或有误的，或供应商选用其他品牌、规格型号替代的，请以详细、正确的品牌、规格型号、</w:t>
      </w:r>
      <w:r>
        <w:rPr>
          <w:bCs/>
        </w:rPr>
        <w:t>技术参数</w:t>
      </w:r>
      <w:r>
        <w:rPr>
          <w:rFonts w:hint="eastAsia"/>
          <w:bCs/>
        </w:rPr>
        <w:t>、</w:t>
      </w:r>
      <w:r>
        <w:rPr>
          <w:bCs/>
        </w:rPr>
        <w:t>性能</w:t>
      </w:r>
      <w:r>
        <w:rPr>
          <w:rFonts w:hint="eastAsia"/>
          <w:bCs/>
        </w:rPr>
        <w:t>、</w:t>
      </w:r>
      <w:r>
        <w:rPr>
          <w:bCs/>
        </w:rPr>
        <w:t>配置</w:t>
      </w:r>
      <w:r>
        <w:rPr>
          <w:rFonts w:hint="eastAsia"/>
          <w:bCs/>
        </w:rPr>
        <w:t>填写谈判报价表</w:t>
      </w:r>
      <w:r>
        <w:rPr>
          <w:bCs/>
        </w:rPr>
        <w:t>。</w:t>
      </w:r>
    </w:p>
    <w:p w:rsidR="005A7CD3" w:rsidRDefault="004C6877">
      <w:pPr>
        <w:adjustRightInd w:val="0"/>
        <w:spacing w:line="380" w:lineRule="exact"/>
        <w:ind w:firstLine="431"/>
        <w:rPr>
          <w:bCs/>
        </w:rPr>
      </w:pPr>
      <w:r>
        <w:rPr>
          <w:bCs/>
        </w:rPr>
        <w:t>三、凡在</w:t>
      </w:r>
      <w:r>
        <w:rPr>
          <w:rFonts w:hint="eastAsia"/>
          <w:bCs/>
        </w:rPr>
        <w:t>“</w:t>
      </w:r>
      <w:r>
        <w:rPr>
          <w:rFonts w:ascii="宋体" w:hAnsi="宋体" w:hint="eastAsia"/>
          <w:szCs w:val="21"/>
        </w:rPr>
        <w:t>采购需求（</w:t>
      </w:r>
      <w:r>
        <w:rPr>
          <w:rFonts w:ascii="宋体" w:hAnsi="宋体"/>
          <w:szCs w:val="21"/>
        </w:rPr>
        <w:t>技术参数</w:t>
      </w:r>
      <w:r>
        <w:rPr>
          <w:rFonts w:ascii="宋体" w:hAnsi="宋体" w:hint="eastAsia"/>
          <w:szCs w:val="21"/>
        </w:rPr>
        <w:t>、</w:t>
      </w:r>
      <w:r>
        <w:rPr>
          <w:rFonts w:ascii="宋体" w:hAnsi="宋体"/>
          <w:szCs w:val="21"/>
        </w:rPr>
        <w:t>性能</w:t>
      </w:r>
      <w:r>
        <w:rPr>
          <w:rFonts w:ascii="宋体" w:hAnsi="宋体" w:hint="eastAsia"/>
          <w:szCs w:val="21"/>
        </w:rPr>
        <w:t>、配置等要求）</w:t>
      </w:r>
      <w:r>
        <w:rPr>
          <w:rFonts w:hint="eastAsia"/>
          <w:bCs/>
        </w:rPr>
        <w:t>”</w:t>
      </w:r>
      <w:r>
        <w:rPr>
          <w:bCs/>
        </w:rPr>
        <w:t>中表述为</w:t>
      </w:r>
      <w:r>
        <w:rPr>
          <w:bCs/>
        </w:rPr>
        <w:t>“</w:t>
      </w:r>
      <w:r>
        <w:rPr>
          <w:bCs/>
        </w:rPr>
        <w:t>标配</w:t>
      </w:r>
      <w:r>
        <w:rPr>
          <w:bCs/>
        </w:rPr>
        <w:t>”</w:t>
      </w:r>
      <w:r>
        <w:rPr>
          <w:bCs/>
        </w:rPr>
        <w:t>或</w:t>
      </w:r>
      <w:r>
        <w:rPr>
          <w:bCs/>
        </w:rPr>
        <w:t>“</w:t>
      </w:r>
      <w:r>
        <w:rPr>
          <w:bCs/>
        </w:rPr>
        <w:t>标准配置</w:t>
      </w:r>
      <w:r>
        <w:rPr>
          <w:bCs/>
        </w:rPr>
        <w:t>”</w:t>
      </w:r>
      <w:r>
        <w:rPr>
          <w:bCs/>
        </w:rPr>
        <w:t>的</w:t>
      </w:r>
      <w:r>
        <w:rPr>
          <w:rFonts w:hint="eastAsia"/>
          <w:bCs/>
        </w:rPr>
        <w:t>设备</w:t>
      </w:r>
      <w:r>
        <w:rPr>
          <w:bCs/>
        </w:rPr>
        <w:t>，</w:t>
      </w:r>
      <w:r>
        <w:rPr>
          <w:rFonts w:hint="eastAsia"/>
          <w:bCs/>
        </w:rPr>
        <w:t>供应商</w:t>
      </w:r>
      <w:r>
        <w:rPr>
          <w:bCs/>
        </w:rPr>
        <w:t>应在</w:t>
      </w:r>
      <w:r>
        <w:rPr>
          <w:rFonts w:hint="eastAsia"/>
          <w:bCs/>
        </w:rPr>
        <w:t>谈判报价表</w:t>
      </w:r>
      <w:r>
        <w:rPr>
          <w:bCs/>
        </w:rPr>
        <w:t>中将其标配参数详细列明。</w:t>
      </w:r>
    </w:p>
    <w:p w:rsidR="005A7CD3" w:rsidRDefault="004C6877">
      <w:pPr>
        <w:adjustRightInd w:val="0"/>
        <w:spacing w:line="340" w:lineRule="exact"/>
        <w:ind w:firstLine="431"/>
        <w:rPr>
          <w:bCs/>
        </w:rPr>
      </w:pPr>
      <w:r>
        <w:rPr>
          <w:rFonts w:ascii="宋体" w:hAnsi="宋体" w:hint="eastAsia"/>
          <w:b/>
          <w:bCs/>
          <w:szCs w:val="21"/>
        </w:rPr>
        <w:t>四、本“货物采购需求”中的所有条款要求均为实质性要求</w:t>
      </w:r>
      <w:r>
        <w:rPr>
          <w:bCs/>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7"/>
        <w:gridCol w:w="839"/>
        <w:gridCol w:w="391"/>
        <w:gridCol w:w="5235"/>
        <w:gridCol w:w="717"/>
        <w:gridCol w:w="773"/>
      </w:tblGrid>
      <w:tr w:rsidR="005A7CD3">
        <w:trPr>
          <w:jc w:val="center"/>
        </w:trPr>
        <w:tc>
          <w:tcPr>
            <w:tcW w:w="323" w:type="pct"/>
            <w:tcBorders>
              <w:top w:val="single" w:sz="4" w:space="0" w:color="auto"/>
              <w:left w:val="single" w:sz="4" w:space="0" w:color="auto"/>
              <w:bottom w:val="single" w:sz="4" w:space="0" w:color="auto"/>
              <w:right w:val="single" w:sz="4" w:space="0" w:color="auto"/>
            </w:tcBorders>
            <w:noWrap/>
            <w:vAlign w:val="center"/>
          </w:tcPr>
          <w:p w:rsidR="005A7CD3" w:rsidRDefault="004C6877">
            <w:pPr>
              <w:spacing w:line="340" w:lineRule="exact"/>
              <w:jc w:val="center"/>
              <w:rPr>
                <w:rFonts w:ascii="宋体" w:hAnsi="宋体" w:cs="宋体"/>
                <w:b/>
                <w:bCs/>
                <w:kern w:val="0"/>
                <w:szCs w:val="21"/>
              </w:rPr>
            </w:pPr>
            <w:r>
              <w:rPr>
                <w:rFonts w:ascii="宋体" w:hAnsi="宋体" w:cs="宋体" w:hint="eastAsia"/>
                <w:b/>
                <w:bCs/>
                <w:kern w:val="0"/>
                <w:szCs w:val="21"/>
              </w:rPr>
              <w:t>项号</w:t>
            </w:r>
          </w:p>
        </w:tc>
        <w:tc>
          <w:tcPr>
            <w:tcW w:w="545" w:type="pct"/>
            <w:tcBorders>
              <w:top w:val="single" w:sz="4" w:space="0" w:color="auto"/>
              <w:left w:val="single" w:sz="4" w:space="0" w:color="auto"/>
              <w:bottom w:val="single" w:sz="4" w:space="0" w:color="auto"/>
              <w:right w:val="single" w:sz="4" w:space="0" w:color="auto"/>
            </w:tcBorders>
            <w:noWrap/>
            <w:vAlign w:val="center"/>
          </w:tcPr>
          <w:p w:rsidR="005A7CD3" w:rsidRDefault="004C6877">
            <w:pPr>
              <w:spacing w:line="340" w:lineRule="exact"/>
              <w:jc w:val="center"/>
              <w:rPr>
                <w:rFonts w:ascii="宋体" w:hAnsi="宋体" w:cs="宋体"/>
                <w:b/>
                <w:bCs/>
                <w:kern w:val="0"/>
                <w:szCs w:val="21"/>
              </w:rPr>
            </w:pPr>
            <w:r>
              <w:rPr>
                <w:rFonts w:ascii="宋体" w:hAnsi="宋体" w:cs="宋体" w:hint="eastAsia"/>
                <w:b/>
                <w:bCs/>
                <w:kern w:val="0"/>
                <w:szCs w:val="21"/>
              </w:rPr>
              <w:t>货物名称</w:t>
            </w:r>
          </w:p>
        </w:tc>
        <w:tc>
          <w:tcPr>
            <w:tcW w:w="3404" w:type="pct"/>
            <w:gridSpan w:val="2"/>
            <w:tcBorders>
              <w:top w:val="single" w:sz="4" w:space="0" w:color="auto"/>
              <w:left w:val="single" w:sz="4" w:space="0" w:color="auto"/>
              <w:bottom w:val="single" w:sz="4" w:space="0" w:color="auto"/>
              <w:right w:val="single" w:sz="4" w:space="0" w:color="auto"/>
            </w:tcBorders>
            <w:noWrap/>
            <w:vAlign w:val="center"/>
          </w:tcPr>
          <w:p w:rsidR="005A7CD3" w:rsidRDefault="004C6877">
            <w:pPr>
              <w:widowControl/>
              <w:spacing w:line="340" w:lineRule="exact"/>
              <w:jc w:val="center"/>
              <w:rPr>
                <w:rFonts w:ascii="宋体" w:hAnsi="宋体" w:cs="宋体"/>
                <w:b/>
                <w:bCs/>
                <w:kern w:val="0"/>
                <w:szCs w:val="21"/>
              </w:rPr>
            </w:pPr>
            <w:r>
              <w:rPr>
                <w:rFonts w:ascii="宋体" w:hAnsi="宋体" w:cs="宋体" w:hint="eastAsia"/>
                <w:b/>
                <w:bCs/>
                <w:kern w:val="0"/>
                <w:szCs w:val="21"/>
              </w:rPr>
              <w:t>采购需求（技术参数、性能、配置等要求）</w:t>
            </w:r>
          </w:p>
        </w:tc>
        <w:tc>
          <w:tcPr>
            <w:tcW w:w="346" w:type="pct"/>
            <w:tcBorders>
              <w:top w:val="single" w:sz="4" w:space="0" w:color="auto"/>
              <w:left w:val="single" w:sz="4" w:space="0" w:color="auto"/>
              <w:bottom w:val="single" w:sz="4" w:space="0" w:color="auto"/>
              <w:right w:val="single" w:sz="4" w:space="0" w:color="auto"/>
            </w:tcBorders>
            <w:noWrap/>
            <w:vAlign w:val="center"/>
          </w:tcPr>
          <w:p w:rsidR="005A7CD3" w:rsidRDefault="004C6877">
            <w:pPr>
              <w:widowControl/>
              <w:spacing w:line="340" w:lineRule="exact"/>
              <w:jc w:val="center"/>
              <w:rPr>
                <w:rFonts w:ascii="宋体" w:hAnsi="宋体" w:cs="宋体"/>
                <w:b/>
                <w:bCs/>
                <w:kern w:val="0"/>
                <w:szCs w:val="21"/>
              </w:rPr>
            </w:pPr>
            <w:r>
              <w:rPr>
                <w:rFonts w:ascii="宋体" w:hAnsi="宋体" w:cs="宋体" w:hint="eastAsia"/>
                <w:b/>
                <w:bCs/>
                <w:kern w:val="0"/>
                <w:szCs w:val="21"/>
              </w:rPr>
              <w:t>数量</w:t>
            </w:r>
          </w:p>
        </w:tc>
        <w:tc>
          <w:tcPr>
            <w:tcW w:w="380" w:type="pct"/>
            <w:tcBorders>
              <w:top w:val="single" w:sz="4" w:space="0" w:color="auto"/>
              <w:left w:val="single" w:sz="4" w:space="0" w:color="auto"/>
              <w:bottom w:val="single" w:sz="4" w:space="0" w:color="auto"/>
              <w:right w:val="single" w:sz="4" w:space="0" w:color="auto"/>
            </w:tcBorders>
            <w:noWrap/>
            <w:vAlign w:val="center"/>
          </w:tcPr>
          <w:p w:rsidR="005A7CD3" w:rsidRDefault="004C6877">
            <w:pPr>
              <w:widowControl/>
              <w:spacing w:line="340" w:lineRule="exact"/>
              <w:jc w:val="center"/>
              <w:rPr>
                <w:rFonts w:ascii="宋体" w:hAnsi="宋体" w:cs="宋体"/>
                <w:b/>
                <w:bCs/>
                <w:kern w:val="0"/>
                <w:szCs w:val="21"/>
              </w:rPr>
            </w:pPr>
            <w:r>
              <w:rPr>
                <w:rFonts w:ascii="宋体" w:hAnsi="宋体" w:cs="宋体" w:hint="eastAsia"/>
                <w:b/>
                <w:bCs/>
                <w:kern w:val="0"/>
                <w:szCs w:val="21"/>
              </w:rPr>
              <w:t>单位</w:t>
            </w:r>
          </w:p>
        </w:tc>
      </w:tr>
      <w:tr w:rsidR="005A7CD3">
        <w:trPr>
          <w:jc w:val="center"/>
        </w:trPr>
        <w:tc>
          <w:tcPr>
            <w:tcW w:w="323" w:type="pct"/>
            <w:tcBorders>
              <w:top w:val="single" w:sz="4" w:space="0" w:color="auto"/>
              <w:left w:val="single" w:sz="4" w:space="0" w:color="auto"/>
              <w:bottom w:val="single" w:sz="4" w:space="0" w:color="auto"/>
              <w:right w:val="single" w:sz="4" w:space="0" w:color="auto"/>
            </w:tcBorders>
            <w:noWrap/>
            <w:vAlign w:val="center"/>
          </w:tcPr>
          <w:p w:rsidR="005A7CD3" w:rsidRDefault="004C6877">
            <w:pPr>
              <w:widowControl/>
              <w:adjustRightInd w:val="0"/>
              <w:snapToGrid w:val="0"/>
              <w:jc w:val="center"/>
              <w:textAlignment w:val="center"/>
              <w:rPr>
                <w:rFonts w:ascii="宋体" w:hAnsi="宋体" w:cs="宋体"/>
                <w:kern w:val="0"/>
                <w:szCs w:val="21"/>
              </w:rPr>
            </w:pPr>
            <w:r>
              <w:rPr>
                <w:rFonts w:ascii="宋体" w:hAnsi="宋体" w:cs="宋体" w:hint="eastAsia"/>
                <w:kern w:val="0"/>
                <w:szCs w:val="21"/>
              </w:rPr>
              <w:t>1</w:t>
            </w:r>
          </w:p>
        </w:tc>
        <w:tc>
          <w:tcPr>
            <w:tcW w:w="545" w:type="pct"/>
            <w:tcBorders>
              <w:top w:val="single" w:sz="4" w:space="0" w:color="auto"/>
              <w:left w:val="single" w:sz="4" w:space="0" w:color="auto"/>
              <w:bottom w:val="single" w:sz="4" w:space="0" w:color="auto"/>
              <w:right w:val="single" w:sz="4" w:space="0" w:color="auto"/>
            </w:tcBorders>
            <w:noWrap/>
            <w:vAlign w:val="center"/>
          </w:tcPr>
          <w:p w:rsidR="005A7CD3" w:rsidRDefault="004C6877">
            <w:pPr>
              <w:widowControl/>
              <w:adjustRightInd w:val="0"/>
              <w:snapToGrid w:val="0"/>
              <w:jc w:val="center"/>
              <w:textAlignment w:val="center"/>
              <w:rPr>
                <w:rFonts w:ascii="宋体" w:hAnsi="宋体" w:cs="宋体"/>
                <w:kern w:val="0"/>
                <w:szCs w:val="21"/>
              </w:rPr>
            </w:pPr>
            <w:r>
              <w:rPr>
                <w:rFonts w:ascii="宋体" w:hAnsi="宋体" w:cs="宋体" w:hint="eastAsia"/>
                <w:kern w:val="0"/>
                <w:szCs w:val="21"/>
                <w:lang w:val="zh-CN"/>
              </w:rPr>
              <w:t>小机房病床电梯</w:t>
            </w:r>
          </w:p>
        </w:tc>
        <w:tc>
          <w:tcPr>
            <w:tcW w:w="3404" w:type="pct"/>
            <w:gridSpan w:val="2"/>
            <w:tcBorders>
              <w:top w:val="single" w:sz="4" w:space="0" w:color="auto"/>
              <w:left w:val="single" w:sz="4" w:space="0" w:color="auto"/>
              <w:bottom w:val="single" w:sz="4" w:space="0" w:color="auto"/>
              <w:right w:val="single" w:sz="4" w:space="0" w:color="auto"/>
            </w:tcBorders>
            <w:noWrap/>
            <w:vAlign w:val="center"/>
          </w:tcPr>
          <w:p w:rsidR="005A7CD3" w:rsidRDefault="004C6877">
            <w:pPr>
              <w:adjustRightInd w:val="0"/>
              <w:snapToGrid w:val="0"/>
              <w:spacing w:before="60" w:after="60"/>
              <w:rPr>
                <w:rFonts w:ascii="宋体" w:hAnsi="宋体"/>
                <w:b/>
                <w:bCs/>
                <w:szCs w:val="21"/>
              </w:rPr>
            </w:pPr>
            <w:r>
              <w:rPr>
                <w:rFonts w:ascii="宋体" w:hAnsi="宋体" w:hint="eastAsia"/>
                <w:b/>
                <w:bCs/>
                <w:szCs w:val="21"/>
              </w:rPr>
              <w:t>1．主要技术参数</w:t>
            </w:r>
          </w:p>
          <w:p w:rsidR="005A7CD3" w:rsidRDefault="004C6877">
            <w:pPr>
              <w:adjustRightInd w:val="0"/>
              <w:snapToGrid w:val="0"/>
              <w:rPr>
                <w:rFonts w:ascii="宋体" w:hAnsi="宋体"/>
                <w:bCs/>
                <w:szCs w:val="21"/>
              </w:rPr>
            </w:pPr>
            <w:r>
              <w:rPr>
                <w:rFonts w:ascii="宋体" w:hAnsi="宋体" w:hint="eastAsia"/>
                <w:bCs/>
                <w:szCs w:val="21"/>
              </w:rPr>
              <w:t>（1）载重量：1600 kg；</w:t>
            </w:r>
          </w:p>
          <w:p w:rsidR="005A7CD3" w:rsidRDefault="004C6877">
            <w:pPr>
              <w:adjustRightInd w:val="0"/>
              <w:snapToGrid w:val="0"/>
              <w:rPr>
                <w:rFonts w:ascii="宋体" w:hAnsi="宋体"/>
                <w:bCs/>
                <w:szCs w:val="21"/>
              </w:rPr>
            </w:pPr>
            <w:r>
              <w:rPr>
                <w:rFonts w:ascii="宋体" w:hAnsi="宋体" w:hint="eastAsia"/>
                <w:bCs/>
                <w:szCs w:val="21"/>
              </w:rPr>
              <w:t>（2）速度：1.0m/s；</w:t>
            </w:r>
          </w:p>
          <w:p w:rsidR="005A7CD3" w:rsidRDefault="004C6877">
            <w:pPr>
              <w:adjustRightInd w:val="0"/>
              <w:snapToGrid w:val="0"/>
              <w:rPr>
                <w:rFonts w:ascii="宋体" w:hAnsi="宋体"/>
                <w:bCs/>
                <w:szCs w:val="21"/>
              </w:rPr>
            </w:pPr>
            <w:r>
              <w:rPr>
                <w:rFonts w:ascii="宋体" w:hAnsi="宋体" w:hint="eastAsia"/>
                <w:bCs/>
                <w:szCs w:val="21"/>
              </w:rPr>
              <w:t>（3）层站门：4层/4站/4门；</w:t>
            </w:r>
          </w:p>
          <w:p w:rsidR="005A7CD3" w:rsidRDefault="004C6877">
            <w:pPr>
              <w:adjustRightInd w:val="0"/>
              <w:snapToGrid w:val="0"/>
              <w:rPr>
                <w:rFonts w:ascii="宋体" w:hAnsi="宋体"/>
                <w:bCs/>
                <w:szCs w:val="21"/>
              </w:rPr>
            </w:pPr>
            <w:r>
              <w:rPr>
                <w:rFonts w:ascii="宋体" w:hAnsi="宋体" w:hint="eastAsia"/>
                <w:bCs/>
                <w:szCs w:val="21"/>
              </w:rPr>
              <w:t>（4）服务楼层：1F—4F；</w:t>
            </w:r>
          </w:p>
          <w:p w:rsidR="005A7CD3" w:rsidRDefault="004C6877">
            <w:pPr>
              <w:adjustRightInd w:val="0"/>
              <w:snapToGrid w:val="0"/>
              <w:rPr>
                <w:rFonts w:ascii="宋体" w:hAnsi="宋体"/>
                <w:bCs/>
                <w:szCs w:val="21"/>
              </w:rPr>
            </w:pPr>
            <w:r>
              <w:rPr>
                <w:rFonts w:ascii="宋体" w:hAnsi="宋体" w:hint="eastAsia"/>
                <w:bCs/>
                <w:szCs w:val="21"/>
              </w:rPr>
              <w:t>（5）机房位置：有机房；</w:t>
            </w:r>
          </w:p>
          <w:p w:rsidR="005A7CD3" w:rsidRDefault="004C6877">
            <w:pPr>
              <w:adjustRightInd w:val="0"/>
              <w:snapToGrid w:val="0"/>
              <w:rPr>
                <w:rFonts w:ascii="宋体" w:hAnsi="宋体"/>
                <w:bCs/>
                <w:kern w:val="0"/>
                <w:szCs w:val="21"/>
              </w:rPr>
            </w:pPr>
            <w:r>
              <w:rPr>
                <w:rFonts w:ascii="宋体" w:hAnsi="宋体" w:hint="eastAsia"/>
                <w:bCs/>
                <w:szCs w:val="21"/>
              </w:rPr>
              <w:t>（6）控制系统：</w:t>
            </w:r>
            <w:r>
              <w:rPr>
                <w:rFonts w:ascii="宋体" w:hAnsi="宋体" w:hint="eastAsia"/>
                <w:bCs/>
                <w:kern w:val="0"/>
                <w:szCs w:val="21"/>
              </w:rPr>
              <w:t>32位交流变压变频矢量控制调速微机处理器，采用串行通讯，模块化控制；</w:t>
            </w:r>
          </w:p>
          <w:p w:rsidR="005A7CD3" w:rsidRDefault="004C6877">
            <w:pPr>
              <w:adjustRightInd w:val="0"/>
              <w:snapToGrid w:val="0"/>
              <w:rPr>
                <w:rFonts w:ascii="宋体" w:hAnsi="宋体"/>
                <w:bCs/>
                <w:szCs w:val="21"/>
              </w:rPr>
            </w:pPr>
            <w:r>
              <w:rPr>
                <w:rFonts w:ascii="宋体" w:hAnsi="宋体" w:hint="eastAsia"/>
                <w:bCs/>
                <w:szCs w:val="21"/>
              </w:rPr>
              <w:t>（7）变频系统；</w:t>
            </w:r>
            <w:r>
              <w:rPr>
                <w:rFonts w:ascii="宋体" w:hAnsi="宋体" w:hint="eastAsia"/>
                <w:bCs/>
                <w:kern w:val="0"/>
                <w:szCs w:val="21"/>
              </w:rPr>
              <w:t>交流变频变压调速（VVVF）系统；</w:t>
            </w:r>
          </w:p>
          <w:p w:rsidR="005A7CD3" w:rsidRDefault="004C6877">
            <w:pPr>
              <w:adjustRightInd w:val="0"/>
              <w:snapToGrid w:val="0"/>
              <w:rPr>
                <w:rFonts w:ascii="宋体" w:hAnsi="宋体"/>
                <w:bCs/>
                <w:szCs w:val="21"/>
              </w:rPr>
            </w:pPr>
            <w:r>
              <w:rPr>
                <w:rFonts w:ascii="宋体" w:hAnsi="宋体" w:hint="eastAsia"/>
                <w:bCs/>
                <w:szCs w:val="21"/>
              </w:rPr>
              <w:t>（8）通讯方式：高频脉冲变压器串行通讯技术；</w:t>
            </w:r>
          </w:p>
          <w:p w:rsidR="005A7CD3" w:rsidRDefault="004C6877">
            <w:pPr>
              <w:adjustRightInd w:val="0"/>
              <w:snapToGrid w:val="0"/>
              <w:rPr>
                <w:rFonts w:ascii="宋体" w:hAnsi="宋体"/>
                <w:bCs/>
                <w:szCs w:val="21"/>
              </w:rPr>
            </w:pPr>
            <w:r>
              <w:rPr>
                <w:rFonts w:ascii="宋体" w:hAnsi="宋体" w:hint="eastAsia"/>
                <w:bCs/>
                <w:szCs w:val="21"/>
              </w:rPr>
              <w:t>（9）门机系统；微机控制变频门机系统；</w:t>
            </w:r>
          </w:p>
          <w:p w:rsidR="005A7CD3" w:rsidRDefault="004C6877">
            <w:pPr>
              <w:adjustRightInd w:val="0"/>
              <w:snapToGrid w:val="0"/>
              <w:rPr>
                <w:rFonts w:ascii="宋体" w:hAnsi="宋体"/>
                <w:bCs/>
                <w:szCs w:val="21"/>
              </w:rPr>
            </w:pPr>
            <w:r>
              <w:rPr>
                <w:rFonts w:ascii="宋体" w:hAnsi="宋体" w:hint="eastAsia"/>
                <w:bCs/>
                <w:szCs w:val="21"/>
              </w:rPr>
              <w:t>（10）曳引系统：永磁同步无齿轮曳引机；</w:t>
            </w:r>
          </w:p>
          <w:p w:rsidR="005A7CD3" w:rsidRDefault="004C6877">
            <w:pPr>
              <w:pStyle w:val="Default"/>
              <w:snapToGrid w:val="0"/>
              <w:rPr>
                <w:rFonts w:ascii="宋体" w:hAnsi="宋体"/>
                <w:bCs/>
                <w:color w:val="auto"/>
                <w:sz w:val="21"/>
                <w:szCs w:val="21"/>
              </w:rPr>
            </w:pPr>
            <w:r>
              <w:rPr>
                <w:rFonts w:ascii="宋体" w:hAnsi="宋体" w:hint="eastAsia"/>
                <w:bCs/>
                <w:color w:val="auto"/>
                <w:sz w:val="21"/>
                <w:szCs w:val="21"/>
              </w:rPr>
              <w:t>（11）控制方式：单控；</w:t>
            </w:r>
          </w:p>
          <w:p w:rsidR="005A7CD3" w:rsidRDefault="004C6877">
            <w:pPr>
              <w:adjustRightInd w:val="0"/>
              <w:snapToGrid w:val="0"/>
              <w:rPr>
                <w:rFonts w:ascii="宋体" w:hAnsi="宋体"/>
                <w:bCs/>
                <w:szCs w:val="21"/>
              </w:rPr>
            </w:pPr>
            <w:r>
              <w:rPr>
                <w:rFonts w:ascii="宋体" w:hAnsi="宋体" w:hint="eastAsia"/>
                <w:bCs/>
                <w:szCs w:val="21"/>
              </w:rPr>
              <w:t>（12）电源：动力电源：三相五线制，交流380伏50赫兹；</w:t>
            </w:r>
          </w:p>
          <w:p w:rsidR="005A7CD3" w:rsidRDefault="004C6877">
            <w:pPr>
              <w:adjustRightInd w:val="0"/>
              <w:snapToGrid w:val="0"/>
              <w:rPr>
                <w:rFonts w:ascii="宋体" w:hAnsi="宋体"/>
                <w:bCs/>
                <w:szCs w:val="21"/>
              </w:rPr>
            </w:pPr>
            <w:r>
              <w:rPr>
                <w:rFonts w:ascii="宋体" w:hAnsi="宋体" w:hint="eastAsia"/>
                <w:bCs/>
                <w:szCs w:val="21"/>
              </w:rPr>
              <w:t>（13）照明电源：单相交流220伏50赫兹；</w:t>
            </w:r>
          </w:p>
          <w:p w:rsidR="005A7CD3" w:rsidRDefault="004C6877">
            <w:pPr>
              <w:autoSpaceDE w:val="0"/>
              <w:autoSpaceDN w:val="0"/>
              <w:adjustRightInd w:val="0"/>
              <w:snapToGrid w:val="0"/>
              <w:jc w:val="left"/>
              <w:rPr>
                <w:rFonts w:ascii="宋体" w:hAnsi="宋体"/>
                <w:bCs/>
                <w:kern w:val="0"/>
                <w:szCs w:val="21"/>
              </w:rPr>
            </w:pPr>
            <w:r>
              <w:rPr>
                <w:rFonts w:ascii="宋体" w:hAnsi="宋体" w:hint="eastAsia"/>
                <w:bCs/>
                <w:szCs w:val="21"/>
              </w:rPr>
              <w:t>（14）井道尺寸（宽*深）：</w:t>
            </w:r>
            <w:r>
              <w:rPr>
                <w:rFonts w:ascii="宋体" w:hAnsi="宋体" w:hint="eastAsia"/>
                <w:bCs/>
                <w:kern w:val="0"/>
                <w:szCs w:val="21"/>
              </w:rPr>
              <w:t xml:space="preserve"> 2400×3300mm；</w:t>
            </w:r>
          </w:p>
          <w:p w:rsidR="005A7CD3" w:rsidRPr="000210FA" w:rsidRDefault="004C6877">
            <w:pPr>
              <w:adjustRightInd w:val="0"/>
              <w:snapToGrid w:val="0"/>
              <w:rPr>
                <w:rFonts w:ascii="宋体" w:hAnsi="宋体"/>
                <w:bCs/>
                <w:szCs w:val="21"/>
              </w:rPr>
            </w:pPr>
            <w:r>
              <w:rPr>
                <w:rFonts w:ascii="宋体" w:hAnsi="宋体" w:hint="eastAsia"/>
                <w:bCs/>
                <w:szCs w:val="21"/>
              </w:rPr>
              <w:t>（15）提升高</w:t>
            </w:r>
            <w:r w:rsidRPr="000210FA">
              <w:rPr>
                <w:rFonts w:ascii="宋体" w:hAnsi="宋体" w:hint="eastAsia"/>
                <w:bCs/>
                <w:szCs w:val="21"/>
              </w:rPr>
              <w:t>度：</w:t>
            </w:r>
            <w:r w:rsidR="00414F7F" w:rsidRPr="000210FA">
              <w:rPr>
                <w:rFonts w:ascii="宋体" w:hAnsi="宋体" w:hint="eastAsia"/>
                <w:bCs/>
                <w:szCs w:val="21"/>
              </w:rPr>
              <w:t xml:space="preserve"> </w:t>
            </w:r>
            <w:r w:rsidRPr="000210FA">
              <w:rPr>
                <w:rFonts w:ascii="宋体" w:hAnsi="宋体" w:hint="eastAsia"/>
                <w:bCs/>
                <w:szCs w:val="21"/>
              </w:rPr>
              <w:t>m（以现场确认的尺寸为准）；</w:t>
            </w:r>
          </w:p>
          <w:p w:rsidR="005A7CD3" w:rsidRPr="000210FA" w:rsidRDefault="004C6877">
            <w:pPr>
              <w:adjustRightInd w:val="0"/>
              <w:snapToGrid w:val="0"/>
              <w:rPr>
                <w:rFonts w:ascii="宋体" w:hAnsi="宋体"/>
                <w:bCs/>
                <w:szCs w:val="21"/>
              </w:rPr>
            </w:pPr>
            <w:r w:rsidRPr="000210FA">
              <w:rPr>
                <w:rFonts w:ascii="宋体" w:hAnsi="宋体" w:hint="eastAsia"/>
                <w:bCs/>
                <w:szCs w:val="21"/>
              </w:rPr>
              <w:t>（16）顶层高度：</w:t>
            </w:r>
            <w:r w:rsidR="00414F7F" w:rsidRPr="000210FA">
              <w:rPr>
                <w:rFonts w:ascii="宋体" w:hAnsi="宋体" w:hint="eastAsia"/>
                <w:bCs/>
                <w:szCs w:val="21"/>
              </w:rPr>
              <w:t xml:space="preserve"> </w:t>
            </w:r>
            <w:r w:rsidRPr="000210FA">
              <w:rPr>
                <w:rFonts w:ascii="宋体" w:hAnsi="宋体" w:hint="eastAsia"/>
                <w:bCs/>
                <w:szCs w:val="21"/>
              </w:rPr>
              <w:t>mm（以现场确认的尺寸为准）；</w:t>
            </w:r>
          </w:p>
          <w:p w:rsidR="005A7CD3" w:rsidRDefault="004C6877">
            <w:pPr>
              <w:adjustRightInd w:val="0"/>
              <w:snapToGrid w:val="0"/>
              <w:rPr>
                <w:rFonts w:ascii="宋体" w:hAnsi="宋体"/>
                <w:bCs/>
                <w:szCs w:val="21"/>
              </w:rPr>
            </w:pPr>
            <w:r w:rsidRPr="000210FA">
              <w:rPr>
                <w:rFonts w:ascii="宋体" w:hAnsi="宋体" w:hint="eastAsia"/>
                <w:bCs/>
                <w:szCs w:val="21"/>
              </w:rPr>
              <w:t>（17）底坑深度：</w:t>
            </w:r>
            <w:r w:rsidR="00414F7F" w:rsidRPr="000210FA">
              <w:rPr>
                <w:rFonts w:ascii="宋体" w:hAnsi="宋体" w:hint="eastAsia"/>
                <w:bCs/>
                <w:szCs w:val="21"/>
              </w:rPr>
              <w:t xml:space="preserve"> </w:t>
            </w:r>
            <w:r w:rsidRPr="000210FA">
              <w:rPr>
                <w:rFonts w:ascii="宋体" w:hAnsi="宋体" w:hint="eastAsia"/>
                <w:bCs/>
                <w:szCs w:val="21"/>
              </w:rPr>
              <w:t>mm（以现场确认的尺寸为准）；</w:t>
            </w:r>
          </w:p>
          <w:p w:rsidR="005A7CD3" w:rsidRDefault="004C6877">
            <w:pPr>
              <w:adjustRightInd w:val="0"/>
              <w:snapToGrid w:val="0"/>
              <w:rPr>
                <w:rFonts w:ascii="宋体" w:hAnsi="宋体"/>
                <w:bCs/>
                <w:szCs w:val="21"/>
              </w:rPr>
            </w:pPr>
            <w:r>
              <w:rPr>
                <w:rFonts w:ascii="宋体" w:hAnsi="宋体" w:hint="eastAsia"/>
                <w:bCs/>
                <w:szCs w:val="21"/>
              </w:rPr>
              <w:t>（18）轿厢高：</w:t>
            </w:r>
            <w:r w:rsidR="00414F7F">
              <w:rPr>
                <w:rFonts w:ascii="宋体" w:hAnsi="宋体" w:hint="eastAsia"/>
                <w:bCs/>
                <w:szCs w:val="21"/>
              </w:rPr>
              <w:t xml:space="preserve"> </w:t>
            </w:r>
            <w:r>
              <w:rPr>
                <w:rFonts w:ascii="宋体" w:hAnsi="宋体" w:hint="eastAsia"/>
                <w:bCs/>
                <w:szCs w:val="21"/>
              </w:rPr>
              <w:t>mm；</w:t>
            </w:r>
          </w:p>
          <w:p w:rsidR="005A7CD3" w:rsidRDefault="004C6877">
            <w:pPr>
              <w:adjustRightInd w:val="0"/>
              <w:snapToGrid w:val="0"/>
              <w:rPr>
                <w:rFonts w:ascii="宋体" w:hAnsi="宋体"/>
                <w:bCs/>
                <w:szCs w:val="21"/>
              </w:rPr>
            </w:pPr>
            <w:r>
              <w:rPr>
                <w:rFonts w:ascii="宋体" w:hAnsi="宋体" w:hint="eastAsia"/>
                <w:bCs/>
                <w:szCs w:val="21"/>
              </w:rPr>
              <w:t>（19）轿厢宽x深：</w:t>
            </w:r>
            <w:r w:rsidR="00414F7F">
              <w:rPr>
                <w:rFonts w:ascii="宋体" w:hAnsi="宋体" w:hint="eastAsia"/>
                <w:bCs/>
                <w:szCs w:val="21"/>
              </w:rPr>
              <w:t xml:space="preserve"> </w:t>
            </w:r>
            <w:r>
              <w:rPr>
                <w:rFonts w:ascii="宋体" w:hAnsi="宋体" w:hint="eastAsia"/>
                <w:bCs/>
                <w:szCs w:val="21"/>
              </w:rPr>
              <w:t>mmxmm。</w:t>
            </w:r>
          </w:p>
          <w:p w:rsidR="005A7CD3" w:rsidRDefault="004C6877">
            <w:pPr>
              <w:adjustRightInd w:val="0"/>
              <w:snapToGrid w:val="0"/>
              <w:rPr>
                <w:rFonts w:ascii="宋体" w:hAnsi="宋体"/>
                <w:bCs/>
                <w:szCs w:val="21"/>
              </w:rPr>
            </w:pPr>
            <w:r>
              <w:rPr>
                <w:rFonts w:ascii="宋体" w:hAnsi="宋体" w:hint="eastAsia"/>
                <w:bCs/>
                <w:szCs w:val="21"/>
              </w:rPr>
              <w:t>（20）机房尺寸：</w:t>
            </w:r>
            <w:r w:rsidR="00414F7F">
              <w:rPr>
                <w:rFonts w:ascii="宋体" w:hAnsi="宋体" w:hint="eastAsia"/>
                <w:bCs/>
                <w:szCs w:val="21"/>
              </w:rPr>
              <w:t xml:space="preserve"> </w:t>
            </w:r>
            <w:r>
              <w:rPr>
                <w:rFonts w:ascii="宋体" w:hAnsi="宋体" w:hint="eastAsia"/>
                <w:bCs/>
                <w:szCs w:val="21"/>
              </w:rPr>
              <w:t>mm*mm*mm</w:t>
            </w:r>
          </w:p>
          <w:p w:rsidR="005A7CD3" w:rsidRDefault="004C6877">
            <w:pPr>
              <w:adjustRightInd w:val="0"/>
              <w:snapToGrid w:val="0"/>
              <w:spacing w:before="60" w:after="60"/>
              <w:rPr>
                <w:rFonts w:ascii="宋体" w:hAnsi="宋体"/>
                <w:b/>
                <w:bCs/>
                <w:szCs w:val="21"/>
              </w:rPr>
            </w:pPr>
            <w:r>
              <w:rPr>
                <w:rFonts w:ascii="宋体" w:hAnsi="宋体" w:hint="eastAsia"/>
                <w:b/>
                <w:bCs/>
                <w:szCs w:val="21"/>
              </w:rPr>
              <w:t>2．电梯装饰要求</w:t>
            </w:r>
          </w:p>
          <w:p w:rsidR="005A7CD3" w:rsidRDefault="004C6877">
            <w:pPr>
              <w:adjustRightInd w:val="0"/>
              <w:snapToGrid w:val="0"/>
              <w:rPr>
                <w:rFonts w:ascii="宋体" w:hAnsi="宋体"/>
                <w:bCs/>
                <w:szCs w:val="21"/>
              </w:rPr>
            </w:pPr>
            <w:r>
              <w:rPr>
                <w:rFonts w:ascii="宋体" w:hAnsi="宋体" w:hint="eastAsia"/>
                <w:bCs/>
                <w:szCs w:val="21"/>
              </w:rPr>
              <w:t>（1）轿厢前壁：发纹不锈钢；</w:t>
            </w:r>
          </w:p>
          <w:p w:rsidR="005A7CD3" w:rsidRDefault="004C6877">
            <w:pPr>
              <w:adjustRightInd w:val="0"/>
              <w:snapToGrid w:val="0"/>
              <w:rPr>
                <w:rFonts w:ascii="宋体" w:hAnsi="宋体"/>
                <w:bCs/>
                <w:szCs w:val="21"/>
              </w:rPr>
            </w:pPr>
            <w:r>
              <w:rPr>
                <w:rFonts w:ascii="宋体" w:hAnsi="宋体" w:hint="eastAsia"/>
                <w:bCs/>
                <w:szCs w:val="21"/>
              </w:rPr>
              <w:t>（2）轿厢侧壁：发纹不锈钢；</w:t>
            </w:r>
          </w:p>
          <w:p w:rsidR="005A7CD3" w:rsidRDefault="004C6877">
            <w:pPr>
              <w:adjustRightInd w:val="0"/>
              <w:snapToGrid w:val="0"/>
              <w:rPr>
                <w:rFonts w:ascii="宋体" w:hAnsi="宋体"/>
                <w:bCs/>
                <w:szCs w:val="21"/>
              </w:rPr>
            </w:pPr>
            <w:r>
              <w:rPr>
                <w:rFonts w:ascii="宋体" w:hAnsi="宋体" w:hint="eastAsia"/>
                <w:bCs/>
                <w:szCs w:val="21"/>
              </w:rPr>
              <w:t>（3）轿厢后壁：发纹不锈钢；</w:t>
            </w:r>
          </w:p>
          <w:p w:rsidR="005A7CD3" w:rsidRDefault="004C6877">
            <w:pPr>
              <w:adjustRightInd w:val="0"/>
              <w:snapToGrid w:val="0"/>
              <w:rPr>
                <w:rFonts w:ascii="宋体" w:hAnsi="宋体"/>
                <w:bCs/>
                <w:szCs w:val="21"/>
              </w:rPr>
            </w:pPr>
            <w:r>
              <w:rPr>
                <w:rFonts w:ascii="宋体" w:hAnsi="宋体" w:hint="eastAsia"/>
                <w:bCs/>
                <w:szCs w:val="21"/>
              </w:rPr>
              <w:t>（4）轿厢门：发纹不锈钢；</w:t>
            </w:r>
          </w:p>
          <w:p w:rsidR="005A7CD3" w:rsidRDefault="004C6877">
            <w:pPr>
              <w:adjustRightInd w:val="0"/>
              <w:snapToGrid w:val="0"/>
              <w:rPr>
                <w:rFonts w:ascii="宋体" w:hAnsi="宋体"/>
                <w:bCs/>
                <w:szCs w:val="21"/>
              </w:rPr>
            </w:pPr>
            <w:r>
              <w:rPr>
                <w:rFonts w:ascii="宋体" w:hAnsi="宋体" w:hint="eastAsia"/>
                <w:bCs/>
                <w:szCs w:val="21"/>
              </w:rPr>
              <w:t>（5）轿厢地板：石塑地板；</w:t>
            </w:r>
          </w:p>
          <w:p w:rsidR="005A7CD3" w:rsidRDefault="004C6877">
            <w:pPr>
              <w:adjustRightInd w:val="0"/>
              <w:snapToGrid w:val="0"/>
              <w:rPr>
                <w:rFonts w:ascii="宋体" w:hAnsi="宋体"/>
                <w:bCs/>
                <w:szCs w:val="21"/>
              </w:rPr>
            </w:pPr>
            <w:r>
              <w:rPr>
                <w:rFonts w:ascii="宋体" w:hAnsi="宋体" w:hint="eastAsia"/>
                <w:bCs/>
                <w:szCs w:val="21"/>
              </w:rPr>
              <w:t>（6）门坎：硬质铝合金型材；</w:t>
            </w:r>
          </w:p>
          <w:p w:rsidR="005A7CD3" w:rsidRDefault="004C6877">
            <w:pPr>
              <w:adjustRightInd w:val="0"/>
              <w:snapToGrid w:val="0"/>
              <w:rPr>
                <w:rFonts w:ascii="宋体" w:hAnsi="宋体"/>
                <w:bCs/>
                <w:szCs w:val="21"/>
              </w:rPr>
            </w:pPr>
            <w:r>
              <w:rPr>
                <w:rFonts w:ascii="宋体" w:hAnsi="宋体" w:hint="eastAsia"/>
                <w:bCs/>
                <w:szCs w:val="21"/>
              </w:rPr>
              <w:t>（7）轿厢天花：银灰色喷漆钢板，LED灯，直通风；</w:t>
            </w:r>
          </w:p>
          <w:p w:rsidR="005A7CD3" w:rsidRDefault="004C6877">
            <w:pPr>
              <w:adjustRightInd w:val="0"/>
              <w:snapToGrid w:val="0"/>
              <w:rPr>
                <w:rFonts w:ascii="宋体" w:hAnsi="宋体"/>
                <w:bCs/>
                <w:szCs w:val="21"/>
              </w:rPr>
            </w:pPr>
            <w:r>
              <w:rPr>
                <w:rFonts w:ascii="宋体" w:hAnsi="宋体" w:hint="eastAsia"/>
                <w:bCs/>
                <w:szCs w:val="21"/>
              </w:rPr>
              <w:t>（8）开门方式：中分门；</w:t>
            </w:r>
          </w:p>
          <w:p w:rsidR="005A7CD3" w:rsidRDefault="004C6877">
            <w:pPr>
              <w:adjustRightInd w:val="0"/>
              <w:snapToGrid w:val="0"/>
              <w:rPr>
                <w:rFonts w:ascii="宋体" w:hAnsi="宋体"/>
                <w:bCs/>
                <w:szCs w:val="21"/>
              </w:rPr>
            </w:pPr>
            <w:r>
              <w:rPr>
                <w:rFonts w:ascii="宋体" w:hAnsi="宋体" w:hint="eastAsia"/>
                <w:bCs/>
                <w:szCs w:val="21"/>
              </w:rPr>
              <w:t>（9）开门尺寸：宽1100mm×高 2100 mm；</w:t>
            </w:r>
          </w:p>
          <w:p w:rsidR="005A7CD3" w:rsidRDefault="004C6877">
            <w:pPr>
              <w:adjustRightInd w:val="0"/>
              <w:snapToGrid w:val="0"/>
              <w:rPr>
                <w:rFonts w:ascii="宋体" w:hAnsi="宋体"/>
                <w:bCs/>
                <w:szCs w:val="21"/>
              </w:rPr>
            </w:pPr>
            <w:r>
              <w:rPr>
                <w:rFonts w:ascii="宋体" w:hAnsi="宋体" w:hint="eastAsia"/>
                <w:bCs/>
                <w:szCs w:val="21"/>
              </w:rPr>
              <w:t>（10）各层厅门及门套材质：首层发纹不锈钢，其余层喷涂钢板；</w:t>
            </w:r>
          </w:p>
          <w:p w:rsidR="005A7CD3" w:rsidRDefault="004C6877">
            <w:pPr>
              <w:widowControl/>
              <w:autoSpaceDE w:val="0"/>
              <w:autoSpaceDN w:val="0"/>
              <w:adjustRightInd w:val="0"/>
              <w:snapToGrid w:val="0"/>
              <w:jc w:val="left"/>
              <w:rPr>
                <w:rFonts w:ascii="宋体" w:hAnsi="宋体" w:cs="宋体"/>
                <w:bCs/>
                <w:kern w:val="0"/>
                <w:szCs w:val="21"/>
              </w:rPr>
            </w:pPr>
            <w:r>
              <w:rPr>
                <w:rFonts w:ascii="宋体" w:hAnsi="宋体" w:hint="eastAsia"/>
                <w:bCs/>
                <w:szCs w:val="21"/>
              </w:rPr>
              <w:lastRenderedPageBreak/>
              <w:t>（11）厅外召唤指示器：</w:t>
            </w:r>
            <w:r>
              <w:rPr>
                <w:rFonts w:ascii="宋体" w:hAnsi="宋体" w:cs="宋体" w:hint="eastAsia"/>
                <w:bCs/>
                <w:kern w:val="0"/>
                <w:szCs w:val="21"/>
              </w:rPr>
              <w:t>LED点阵显示，可显示电梯运行楼层、方向等信息,发纹不锈钢面板，高灵敏度金属面微动按钮，层层配置；</w:t>
            </w:r>
          </w:p>
          <w:p w:rsidR="005A7CD3" w:rsidRDefault="004C6877">
            <w:pPr>
              <w:adjustRightInd w:val="0"/>
              <w:snapToGrid w:val="0"/>
              <w:rPr>
                <w:rFonts w:ascii="宋体" w:hAnsi="宋体"/>
                <w:bCs/>
                <w:szCs w:val="21"/>
              </w:rPr>
            </w:pPr>
            <w:r>
              <w:rPr>
                <w:rFonts w:ascii="宋体" w:hAnsi="宋体" w:hint="eastAsia"/>
                <w:bCs/>
                <w:szCs w:val="21"/>
              </w:rPr>
              <w:t>（12）轿厢位置指层器：轿厢位置及方向显示器，发纹不锈钢面板；</w:t>
            </w:r>
          </w:p>
          <w:p w:rsidR="005A7CD3" w:rsidRDefault="004C6877">
            <w:pPr>
              <w:adjustRightInd w:val="0"/>
              <w:snapToGrid w:val="0"/>
              <w:rPr>
                <w:rFonts w:ascii="宋体" w:hAnsi="宋体"/>
                <w:bCs/>
                <w:szCs w:val="21"/>
              </w:rPr>
            </w:pPr>
            <w:r>
              <w:rPr>
                <w:rFonts w:ascii="宋体" w:hAnsi="宋体" w:hint="eastAsia"/>
                <w:bCs/>
                <w:szCs w:val="21"/>
              </w:rPr>
              <w:t>（13）扶手：发纹不锈钢，后侧；</w:t>
            </w:r>
          </w:p>
          <w:p w:rsidR="005A7CD3" w:rsidRDefault="004C6877">
            <w:pPr>
              <w:adjustRightInd w:val="0"/>
              <w:snapToGrid w:val="0"/>
              <w:rPr>
                <w:rFonts w:ascii="宋体" w:hAnsi="宋体"/>
                <w:bCs/>
                <w:szCs w:val="21"/>
              </w:rPr>
            </w:pPr>
            <w:r>
              <w:rPr>
                <w:rFonts w:ascii="宋体" w:hAnsi="宋体" w:hint="eastAsia"/>
                <w:bCs/>
                <w:szCs w:val="21"/>
              </w:rPr>
              <w:t>（14）经济型IC卡功能（含100张卡片）</w:t>
            </w:r>
          </w:p>
          <w:p w:rsidR="005A7CD3" w:rsidRDefault="004C6877">
            <w:pPr>
              <w:adjustRightInd w:val="0"/>
              <w:snapToGrid w:val="0"/>
              <w:spacing w:before="60" w:after="60"/>
              <w:rPr>
                <w:rFonts w:ascii="宋体" w:hAnsi="宋体"/>
                <w:b/>
                <w:bCs/>
                <w:szCs w:val="21"/>
              </w:rPr>
            </w:pPr>
            <w:r>
              <w:rPr>
                <w:rFonts w:ascii="宋体" w:hAnsi="宋体" w:hint="eastAsia"/>
                <w:b/>
                <w:bCs/>
                <w:szCs w:val="21"/>
              </w:rPr>
              <w:t>3.电梯功能</w:t>
            </w:r>
          </w:p>
          <w:p w:rsidR="005A7CD3" w:rsidRDefault="004C6877">
            <w:pPr>
              <w:adjustRightInd w:val="0"/>
              <w:snapToGrid w:val="0"/>
              <w:rPr>
                <w:rFonts w:ascii="宋体" w:hAnsi="宋体"/>
                <w:bCs/>
                <w:szCs w:val="21"/>
              </w:rPr>
            </w:pPr>
            <w:r>
              <w:rPr>
                <w:rFonts w:ascii="宋体" w:hAnsi="宋体" w:hint="eastAsia"/>
                <w:bCs/>
                <w:szCs w:val="21"/>
              </w:rPr>
              <w:t>（1）</w:t>
            </w:r>
            <w:r>
              <w:rPr>
                <w:rFonts w:ascii="宋体" w:hAnsi="宋体" w:cs="宋体" w:hint="eastAsia"/>
                <w:kern w:val="0"/>
                <w:szCs w:val="21"/>
              </w:rPr>
              <w:t>全集选功能；</w:t>
            </w:r>
          </w:p>
          <w:p w:rsidR="005A7CD3" w:rsidRDefault="004C6877">
            <w:pPr>
              <w:adjustRightInd w:val="0"/>
              <w:snapToGrid w:val="0"/>
              <w:rPr>
                <w:rFonts w:ascii="宋体" w:hAnsi="宋体"/>
                <w:bCs/>
                <w:szCs w:val="21"/>
              </w:rPr>
            </w:pPr>
            <w:r>
              <w:rPr>
                <w:rFonts w:ascii="宋体" w:hAnsi="宋体" w:hint="eastAsia"/>
                <w:bCs/>
                <w:szCs w:val="21"/>
              </w:rPr>
              <w:t>（2）</w:t>
            </w:r>
            <w:bookmarkStart w:id="0" w:name="OLE_LINK35"/>
            <w:bookmarkStart w:id="1" w:name="OLE_LINK36"/>
            <w:r>
              <w:rPr>
                <w:rFonts w:ascii="宋体" w:hAnsi="宋体" w:hint="eastAsia"/>
                <w:szCs w:val="21"/>
              </w:rPr>
              <w:t>开门时间设定功能</w:t>
            </w:r>
            <w:bookmarkEnd w:id="0"/>
            <w:bookmarkEnd w:id="1"/>
            <w:r>
              <w:rPr>
                <w:rFonts w:ascii="宋体" w:hAnsi="宋体" w:hint="eastAsia"/>
                <w:szCs w:val="21"/>
              </w:rPr>
              <w:t>；</w:t>
            </w:r>
          </w:p>
          <w:p w:rsidR="005A7CD3" w:rsidRDefault="004C6877">
            <w:pPr>
              <w:adjustRightInd w:val="0"/>
              <w:snapToGrid w:val="0"/>
              <w:rPr>
                <w:rFonts w:ascii="宋体" w:hAnsi="宋体"/>
                <w:bCs/>
                <w:szCs w:val="21"/>
              </w:rPr>
            </w:pPr>
            <w:r>
              <w:rPr>
                <w:rFonts w:ascii="宋体" w:hAnsi="宋体" w:hint="eastAsia"/>
                <w:bCs/>
                <w:szCs w:val="21"/>
              </w:rPr>
              <w:t>（3）</w:t>
            </w:r>
            <w:bookmarkStart w:id="2" w:name="OLE_LINK33"/>
            <w:bookmarkStart w:id="3" w:name="OLE_LINK34"/>
            <w:r>
              <w:rPr>
                <w:rFonts w:ascii="宋体" w:hAnsi="宋体" w:hint="eastAsia"/>
                <w:szCs w:val="21"/>
              </w:rPr>
              <w:t>开门保持功能</w:t>
            </w:r>
            <w:bookmarkEnd w:id="2"/>
            <w:bookmarkEnd w:id="3"/>
            <w:r>
              <w:rPr>
                <w:rFonts w:ascii="宋体" w:hAnsi="宋体" w:hint="eastAsia"/>
                <w:szCs w:val="21"/>
              </w:rPr>
              <w:t>；</w:t>
            </w:r>
          </w:p>
          <w:p w:rsidR="005A7CD3" w:rsidRDefault="004C6877">
            <w:pPr>
              <w:adjustRightInd w:val="0"/>
              <w:snapToGrid w:val="0"/>
              <w:rPr>
                <w:rFonts w:ascii="宋体" w:hAnsi="宋体" w:cs="Arial"/>
                <w:kern w:val="10"/>
                <w:szCs w:val="21"/>
              </w:rPr>
            </w:pPr>
            <w:r>
              <w:rPr>
                <w:rFonts w:ascii="宋体" w:hAnsi="宋体" w:hint="eastAsia"/>
                <w:bCs/>
                <w:szCs w:val="21"/>
              </w:rPr>
              <w:t>（4）</w:t>
            </w:r>
            <w:bookmarkStart w:id="4" w:name="OLE_LINK31"/>
            <w:bookmarkStart w:id="5" w:name="OLE_LINK32"/>
            <w:r>
              <w:rPr>
                <w:rFonts w:ascii="宋体" w:hAnsi="宋体" w:hint="eastAsia"/>
                <w:szCs w:val="21"/>
              </w:rPr>
              <w:t>门服务层设置</w:t>
            </w:r>
            <w:bookmarkEnd w:id="4"/>
            <w:bookmarkEnd w:id="5"/>
            <w:r>
              <w:rPr>
                <w:rFonts w:ascii="宋体" w:hAnsi="宋体" w:hint="eastAsia"/>
                <w:szCs w:val="21"/>
              </w:rPr>
              <w:t>；</w:t>
            </w:r>
          </w:p>
          <w:p w:rsidR="005A7CD3" w:rsidRDefault="004C6877">
            <w:pPr>
              <w:adjustRightInd w:val="0"/>
              <w:snapToGrid w:val="0"/>
              <w:rPr>
                <w:rFonts w:ascii="宋体" w:hAnsi="宋体"/>
                <w:bCs/>
                <w:szCs w:val="21"/>
              </w:rPr>
            </w:pPr>
            <w:r>
              <w:rPr>
                <w:rFonts w:ascii="宋体" w:hAnsi="宋体" w:hint="eastAsia"/>
                <w:bCs/>
                <w:szCs w:val="21"/>
              </w:rPr>
              <w:t>（5）</w:t>
            </w:r>
            <w:bookmarkStart w:id="6" w:name="OLE_LINK29"/>
            <w:bookmarkStart w:id="7" w:name="OLE_LINK30"/>
            <w:r>
              <w:rPr>
                <w:rFonts w:ascii="宋体" w:hAnsi="宋体" w:hint="eastAsia"/>
                <w:szCs w:val="21"/>
              </w:rPr>
              <w:t>关门按钮提前关门</w:t>
            </w:r>
            <w:bookmarkEnd w:id="6"/>
            <w:bookmarkEnd w:id="7"/>
            <w:r>
              <w:rPr>
                <w:rFonts w:ascii="宋体" w:hAnsi="宋体" w:hint="eastAsia"/>
                <w:szCs w:val="21"/>
              </w:rPr>
              <w:t>；</w:t>
            </w:r>
          </w:p>
          <w:p w:rsidR="005A7CD3" w:rsidRDefault="004C6877">
            <w:pPr>
              <w:adjustRightInd w:val="0"/>
              <w:snapToGrid w:val="0"/>
              <w:rPr>
                <w:rFonts w:ascii="宋体" w:hAnsi="宋体" w:cs="宋体"/>
                <w:bCs/>
                <w:szCs w:val="21"/>
              </w:rPr>
            </w:pPr>
            <w:r>
              <w:rPr>
                <w:rFonts w:ascii="宋体" w:hAnsi="宋体" w:hint="eastAsia"/>
                <w:bCs/>
                <w:szCs w:val="21"/>
              </w:rPr>
              <w:t>（6）</w:t>
            </w:r>
            <w:bookmarkStart w:id="8" w:name="OLE_LINK27"/>
            <w:bookmarkStart w:id="9" w:name="OLE_LINK28"/>
            <w:r>
              <w:rPr>
                <w:rFonts w:ascii="宋体" w:hAnsi="宋体" w:hint="eastAsia"/>
                <w:szCs w:val="21"/>
              </w:rPr>
              <w:t>楼层显示设置</w:t>
            </w:r>
            <w:bookmarkEnd w:id="8"/>
            <w:bookmarkEnd w:id="9"/>
            <w:r>
              <w:rPr>
                <w:rFonts w:ascii="宋体" w:hAnsi="宋体" w:hint="eastAsia"/>
                <w:szCs w:val="21"/>
              </w:rPr>
              <w:t>；</w:t>
            </w:r>
          </w:p>
          <w:p w:rsidR="005A7CD3" w:rsidRDefault="004C6877">
            <w:pPr>
              <w:adjustRightInd w:val="0"/>
              <w:snapToGrid w:val="0"/>
              <w:rPr>
                <w:rFonts w:ascii="宋体" w:hAnsi="宋体"/>
                <w:bCs/>
                <w:szCs w:val="21"/>
              </w:rPr>
            </w:pPr>
            <w:r>
              <w:rPr>
                <w:rFonts w:ascii="宋体" w:hAnsi="宋体" w:hint="eastAsia"/>
                <w:bCs/>
                <w:szCs w:val="21"/>
              </w:rPr>
              <w:t>（7）</w:t>
            </w:r>
            <w:bookmarkStart w:id="10" w:name="OLE_LINK25"/>
            <w:bookmarkStart w:id="11" w:name="OLE_LINK26"/>
            <w:r>
              <w:rPr>
                <w:rFonts w:ascii="宋体" w:hAnsi="宋体" w:hint="eastAsia"/>
                <w:szCs w:val="21"/>
              </w:rPr>
              <w:t>光幕信号自诊断</w:t>
            </w:r>
            <w:bookmarkEnd w:id="10"/>
            <w:bookmarkEnd w:id="11"/>
            <w:r>
              <w:rPr>
                <w:rFonts w:ascii="宋体" w:hAnsi="宋体" w:hint="eastAsia"/>
                <w:szCs w:val="21"/>
              </w:rPr>
              <w:t>；</w:t>
            </w:r>
          </w:p>
          <w:p w:rsidR="005A7CD3" w:rsidRDefault="004C6877">
            <w:pPr>
              <w:adjustRightInd w:val="0"/>
              <w:snapToGrid w:val="0"/>
              <w:rPr>
                <w:rFonts w:ascii="宋体" w:hAnsi="宋体" w:cs="Arial"/>
                <w:kern w:val="10"/>
                <w:szCs w:val="21"/>
              </w:rPr>
            </w:pPr>
            <w:r>
              <w:rPr>
                <w:rFonts w:ascii="宋体" w:hAnsi="宋体" w:hint="eastAsia"/>
                <w:bCs/>
                <w:szCs w:val="21"/>
              </w:rPr>
              <w:t>（8）</w:t>
            </w:r>
            <w:bookmarkStart w:id="12" w:name="OLE_LINK21"/>
            <w:bookmarkStart w:id="13" w:name="OLE_LINK22"/>
            <w:r>
              <w:rPr>
                <w:rFonts w:ascii="宋体" w:hAnsi="宋体" w:hint="eastAsia"/>
                <w:szCs w:val="21"/>
              </w:rPr>
              <w:t>前后门独立控制功能</w:t>
            </w:r>
            <w:bookmarkEnd w:id="12"/>
            <w:bookmarkEnd w:id="13"/>
            <w:r>
              <w:rPr>
                <w:rFonts w:ascii="宋体" w:hAnsi="宋体" w:hint="eastAsia"/>
                <w:szCs w:val="21"/>
              </w:rPr>
              <w:t>；</w:t>
            </w:r>
          </w:p>
          <w:p w:rsidR="005A7CD3" w:rsidRDefault="004C6877">
            <w:pPr>
              <w:adjustRightInd w:val="0"/>
              <w:snapToGrid w:val="0"/>
              <w:rPr>
                <w:rFonts w:ascii="宋体" w:hAnsi="宋体"/>
                <w:bCs/>
                <w:szCs w:val="21"/>
              </w:rPr>
            </w:pPr>
            <w:r>
              <w:rPr>
                <w:rFonts w:ascii="宋体" w:hAnsi="宋体" w:hint="eastAsia"/>
                <w:bCs/>
                <w:szCs w:val="21"/>
              </w:rPr>
              <w:t>（9）</w:t>
            </w:r>
            <w:bookmarkStart w:id="14" w:name="OLE_LINK19"/>
            <w:bookmarkStart w:id="15" w:name="OLE_LINK20"/>
            <w:r>
              <w:rPr>
                <w:rFonts w:ascii="宋体" w:hAnsi="宋体" w:hint="eastAsia"/>
                <w:szCs w:val="21"/>
              </w:rPr>
              <w:t>重复关门功能</w:t>
            </w:r>
            <w:bookmarkEnd w:id="14"/>
            <w:bookmarkEnd w:id="15"/>
            <w:r>
              <w:rPr>
                <w:rFonts w:ascii="宋体" w:hAnsi="宋体" w:hint="eastAsia"/>
                <w:szCs w:val="21"/>
              </w:rPr>
              <w:t>；</w:t>
            </w:r>
          </w:p>
          <w:p w:rsidR="005A7CD3" w:rsidRDefault="004C6877">
            <w:pPr>
              <w:adjustRightInd w:val="0"/>
              <w:snapToGrid w:val="0"/>
              <w:rPr>
                <w:rFonts w:ascii="宋体" w:hAnsi="宋体"/>
                <w:bCs/>
                <w:szCs w:val="21"/>
              </w:rPr>
            </w:pPr>
            <w:r>
              <w:rPr>
                <w:rFonts w:ascii="宋体" w:hAnsi="宋体" w:hint="eastAsia"/>
                <w:bCs/>
                <w:szCs w:val="21"/>
              </w:rPr>
              <w:t>（10）</w:t>
            </w:r>
            <w:bookmarkStart w:id="16" w:name="OLE_LINK17"/>
            <w:bookmarkStart w:id="17" w:name="OLE_LINK18"/>
            <w:r>
              <w:rPr>
                <w:rFonts w:ascii="宋体" w:hAnsi="宋体" w:hint="eastAsia"/>
                <w:szCs w:val="21"/>
              </w:rPr>
              <w:t>指令独立功能</w:t>
            </w:r>
            <w:bookmarkEnd w:id="16"/>
            <w:bookmarkEnd w:id="17"/>
            <w:r>
              <w:rPr>
                <w:rFonts w:ascii="宋体" w:hAnsi="宋体" w:hint="eastAsia"/>
                <w:szCs w:val="21"/>
              </w:rPr>
              <w:t>；</w:t>
            </w:r>
          </w:p>
          <w:p w:rsidR="005A7CD3" w:rsidRDefault="004C6877">
            <w:pPr>
              <w:adjustRightInd w:val="0"/>
              <w:snapToGrid w:val="0"/>
              <w:rPr>
                <w:rFonts w:ascii="宋体" w:hAnsi="宋体"/>
                <w:bCs/>
                <w:szCs w:val="21"/>
              </w:rPr>
            </w:pPr>
            <w:r>
              <w:rPr>
                <w:rFonts w:ascii="宋体" w:hAnsi="宋体" w:hint="eastAsia"/>
                <w:bCs/>
                <w:szCs w:val="21"/>
              </w:rPr>
              <w:t>（11）</w:t>
            </w:r>
            <w:bookmarkStart w:id="18" w:name="OLE_LINK12"/>
            <w:r>
              <w:rPr>
                <w:rFonts w:ascii="宋体" w:hAnsi="宋体" w:hint="eastAsia"/>
                <w:szCs w:val="21"/>
              </w:rPr>
              <w:t>自动平层免调试</w:t>
            </w:r>
            <w:bookmarkEnd w:id="18"/>
            <w:r>
              <w:rPr>
                <w:rFonts w:ascii="宋体" w:hAnsi="宋体" w:hint="eastAsia"/>
                <w:szCs w:val="21"/>
              </w:rPr>
              <w:t>；</w:t>
            </w:r>
          </w:p>
          <w:p w:rsidR="005A7CD3" w:rsidRDefault="004C6877">
            <w:pPr>
              <w:adjustRightInd w:val="0"/>
              <w:snapToGrid w:val="0"/>
              <w:rPr>
                <w:rFonts w:ascii="宋体" w:hAnsi="宋体"/>
                <w:bCs/>
                <w:szCs w:val="21"/>
              </w:rPr>
            </w:pPr>
            <w:r>
              <w:rPr>
                <w:rFonts w:ascii="宋体" w:hAnsi="宋体" w:hint="eastAsia"/>
                <w:bCs/>
                <w:szCs w:val="21"/>
              </w:rPr>
              <w:t>（12）</w:t>
            </w:r>
            <w:bookmarkStart w:id="19" w:name="OLE_LINK11"/>
            <w:bookmarkStart w:id="20" w:name="OLE_LINK9"/>
            <w:bookmarkStart w:id="21" w:name="OLE_LINK10"/>
            <w:r>
              <w:rPr>
                <w:rFonts w:ascii="宋体" w:hAnsi="宋体" w:hint="eastAsia"/>
                <w:szCs w:val="21"/>
              </w:rPr>
              <w:t>加速段截车响应</w:t>
            </w:r>
            <w:bookmarkEnd w:id="19"/>
            <w:bookmarkEnd w:id="20"/>
            <w:bookmarkEnd w:id="21"/>
            <w:r>
              <w:rPr>
                <w:rFonts w:ascii="宋体" w:hAnsi="宋体" w:hint="eastAsia"/>
                <w:szCs w:val="21"/>
              </w:rPr>
              <w:t>；</w:t>
            </w:r>
          </w:p>
          <w:p w:rsidR="005A7CD3" w:rsidRDefault="004C6877">
            <w:pPr>
              <w:adjustRightInd w:val="0"/>
              <w:snapToGrid w:val="0"/>
              <w:rPr>
                <w:rFonts w:ascii="宋体" w:hAnsi="宋体"/>
                <w:bCs/>
                <w:szCs w:val="21"/>
              </w:rPr>
            </w:pPr>
            <w:r>
              <w:rPr>
                <w:rFonts w:ascii="宋体" w:hAnsi="宋体" w:hint="eastAsia"/>
                <w:bCs/>
                <w:szCs w:val="21"/>
              </w:rPr>
              <w:t>（13）</w:t>
            </w:r>
            <w:r>
              <w:rPr>
                <w:rFonts w:ascii="宋体" w:hAnsi="宋体" w:hint="eastAsia"/>
                <w:szCs w:val="21"/>
              </w:rPr>
              <w:t>下集选控制运行功能；</w:t>
            </w:r>
          </w:p>
          <w:p w:rsidR="005A7CD3" w:rsidRDefault="004C6877">
            <w:pPr>
              <w:adjustRightInd w:val="0"/>
              <w:snapToGrid w:val="0"/>
              <w:rPr>
                <w:rFonts w:ascii="宋体" w:hAnsi="宋体"/>
                <w:bCs/>
                <w:szCs w:val="21"/>
              </w:rPr>
            </w:pPr>
            <w:r>
              <w:rPr>
                <w:rFonts w:ascii="宋体" w:hAnsi="宋体" w:hint="eastAsia"/>
                <w:bCs/>
                <w:szCs w:val="21"/>
              </w:rPr>
              <w:t>（14）</w:t>
            </w:r>
            <w:bookmarkStart w:id="22" w:name="OLE_LINK8"/>
            <w:r>
              <w:rPr>
                <w:rFonts w:ascii="宋体" w:hAnsi="宋体" w:hint="eastAsia"/>
                <w:szCs w:val="21"/>
              </w:rPr>
              <w:t>空闲返基站功能</w:t>
            </w:r>
            <w:bookmarkEnd w:id="22"/>
            <w:r>
              <w:rPr>
                <w:rFonts w:ascii="宋体" w:hAnsi="宋体" w:hint="eastAsia"/>
                <w:szCs w:val="21"/>
              </w:rPr>
              <w:t>；</w:t>
            </w:r>
          </w:p>
          <w:p w:rsidR="005A7CD3" w:rsidRDefault="004C6877">
            <w:pPr>
              <w:adjustRightInd w:val="0"/>
              <w:snapToGrid w:val="0"/>
              <w:rPr>
                <w:rFonts w:ascii="宋体" w:hAnsi="宋体"/>
                <w:bCs/>
                <w:szCs w:val="21"/>
              </w:rPr>
            </w:pPr>
            <w:r>
              <w:rPr>
                <w:rFonts w:ascii="宋体" w:hAnsi="宋体" w:hint="eastAsia"/>
                <w:bCs/>
                <w:szCs w:val="21"/>
              </w:rPr>
              <w:t>（15）</w:t>
            </w:r>
            <w:bookmarkStart w:id="23" w:name="OLE_LINK5"/>
            <w:bookmarkStart w:id="24" w:name="OLE_LINK6"/>
            <w:r>
              <w:rPr>
                <w:rFonts w:ascii="宋体" w:hAnsi="宋体" w:hint="eastAsia"/>
                <w:szCs w:val="21"/>
              </w:rPr>
              <w:t>换站停靠功能</w:t>
            </w:r>
            <w:bookmarkEnd w:id="23"/>
            <w:bookmarkEnd w:id="24"/>
            <w:r>
              <w:rPr>
                <w:rFonts w:ascii="宋体" w:hAnsi="宋体" w:hint="eastAsia"/>
                <w:szCs w:val="21"/>
              </w:rPr>
              <w:t>；</w:t>
            </w:r>
          </w:p>
          <w:p w:rsidR="005A7CD3" w:rsidRDefault="004C6877">
            <w:pPr>
              <w:adjustRightInd w:val="0"/>
              <w:snapToGrid w:val="0"/>
              <w:rPr>
                <w:rFonts w:ascii="宋体" w:hAnsi="宋体"/>
                <w:bCs/>
                <w:szCs w:val="21"/>
              </w:rPr>
            </w:pPr>
            <w:r>
              <w:rPr>
                <w:rFonts w:ascii="宋体" w:hAnsi="宋体" w:hint="eastAsia"/>
                <w:bCs/>
                <w:szCs w:val="21"/>
              </w:rPr>
              <w:t>（16）</w:t>
            </w:r>
            <w:bookmarkStart w:id="25" w:name="OLE_LINK3"/>
            <w:r>
              <w:rPr>
                <w:rFonts w:ascii="宋体" w:hAnsi="宋体" w:hint="eastAsia"/>
                <w:szCs w:val="21"/>
              </w:rPr>
              <w:t>强迫关门功能</w:t>
            </w:r>
            <w:bookmarkEnd w:id="25"/>
            <w:r>
              <w:rPr>
                <w:rFonts w:ascii="宋体" w:hAnsi="宋体" w:hint="eastAsia"/>
                <w:szCs w:val="21"/>
              </w:rPr>
              <w:t>；</w:t>
            </w:r>
          </w:p>
          <w:p w:rsidR="005A7CD3" w:rsidRDefault="004C6877">
            <w:pPr>
              <w:adjustRightInd w:val="0"/>
              <w:snapToGrid w:val="0"/>
              <w:rPr>
                <w:rFonts w:ascii="宋体" w:hAnsi="宋体"/>
                <w:bCs/>
                <w:szCs w:val="21"/>
              </w:rPr>
            </w:pPr>
            <w:r>
              <w:rPr>
                <w:rFonts w:ascii="宋体" w:hAnsi="宋体" w:hint="eastAsia"/>
                <w:bCs/>
                <w:szCs w:val="21"/>
              </w:rPr>
              <w:t>（17）</w:t>
            </w:r>
            <w:r>
              <w:rPr>
                <w:rFonts w:ascii="宋体" w:hAnsi="宋体" w:hint="eastAsia"/>
                <w:szCs w:val="21"/>
              </w:rPr>
              <w:t>误指令删除功能；</w:t>
            </w:r>
          </w:p>
          <w:p w:rsidR="005A7CD3" w:rsidRDefault="004C6877">
            <w:pPr>
              <w:adjustRightInd w:val="0"/>
              <w:snapToGrid w:val="0"/>
              <w:rPr>
                <w:rFonts w:ascii="宋体" w:hAnsi="宋体"/>
                <w:bCs/>
                <w:szCs w:val="21"/>
              </w:rPr>
            </w:pPr>
            <w:r>
              <w:rPr>
                <w:rFonts w:ascii="宋体" w:hAnsi="宋体" w:hint="eastAsia"/>
                <w:bCs/>
                <w:szCs w:val="21"/>
              </w:rPr>
              <w:t>（18）</w:t>
            </w:r>
            <w:r>
              <w:rPr>
                <w:rFonts w:ascii="宋体" w:hAnsi="宋体" w:hint="eastAsia"/>
                <w:szCs w:val="21"/>
              </w:rPr>
              <w:t>服务层设置功能；</w:t>
            </w:r>
          </w:p>
          <w:p w:rsidR="005A7CD3" w:rsidRDefault="004C6877">
            <w:pPr>
              <w:adjustRightInd w:val="0"/>
              <w:snapToGrid w:val="0"/>
              <w:rPr>
                <w:rFonts w:ascii="宋体" w:hAnsi="宋体"/>
                <w:bCs/>
                <w:szCs w:val="21"/>
              </w:rPr>
            </w:pPr>
            <w:r>
              <w:rPr>
                <w:rFonts w:ascii="宋体" w:hAnsi="宋体" w:hint="eastAsia"/>
                <w:bCs/>
                <w:szCs w:val="21"/>
              </w:rPr>
              <w:t>（19）</w:t>
            </w:r>
            <w:r>
              <w:rPr>
                <w:rFonts w:ascii="宋体" w:hAnsi="宋体" w:hint="eastAsia"/>
                <w:szCs w:val="21"/>
              </w:rPr>
              <w:t>服务层选择；</w:t>
            </w:r>
          </w:p>
          <w:p w:rsidR="005A7CD3" w:rsidRDefault="004C6877">
            <w:pPr>
              <w:adjustRightInd w:val="0"/>
              <w:snapToGrid w:val="0"/>
              <w:rPr>
                <w:rFonts w:ascii="宋体" w:hAnsi="宋体"/>
                <w:bCs/>
                <w:szCs w:val="21"/>
              </w:rPr>
            </w:pPr>
            <w:r>
              <w:rPr>
                <w:rFonts w:ascii="宋体" w:hAnsi="宋体" w:hint="eastAsia"/>
                <w:bCs/>
                <w:szCs w:val="21"/>
              </w:rPr>
              <w:t>（20）</w:t>
            </w:r>
            <w:r>
              <w:rPr>
                <w:rFonts w:ascii="宋体" w:hAnsi="宋体" w:hint="eastAsia"/>
                <w:szCs w:val="21"/>
              </w:rPr>
              <w:t>独立运行；</w:t>
            </w:r>
          </w:p>
          <w:p w:rsidR="005A7CD3" w:rsidRDefault="004C6877">
            <w:pPr>
              <w:adjustRightInd w:val="0"/>
              <w:snapToGrid w:val="0"/>
              <w:rPr>
                <w:rFonts w:ascii="宋体" w:hAnsi="宋体"/>
                <w:bCs/>
                <w:szCs w:val="21"/>
              </w:rPr>
            </w:pPr>
            <w:r>
              <w:rPr>
                <w:rFonts w:ascii="宋体" w:hAnsi="宋体" w:hint="eastAsia"/>
                <w:bCs/>
                <w:szCs w:val="21"/>
              </w:rPr>
              <w:t>（21）</w:t>
            </w:r>
            <w:r>
              <w:rPr>
                <w:rFonts w:ascii="宋体" w:hAnsi="宋体" w:hint="eastAsia"/>
                <w:szCs w:val="21"/>
              </w:rPr>
              <w:t>司机操作运行；</w:t>
            </w:r>
          </w:p>
          <w:p w:rsidR="005A7CD3" w:rsidRDefault="004C6877">
            <w:pPr>
              <w:adjustRightInd w:val="0"/>
              <w:snapToGrid w:val="0"/>
              <w:rPr>
                <w:rFonts w:ascii="宋体" w:hAnsi="宋体"/>
                <w:bCs/>
                <w:szCs w:val="21"/>
              </w:rPr>
            </w:pPr>
            <w:r>
              <w:rPr>
                <w:rFonts w:ascii="宋体" w:hAnsi="宋体" w:hint="eastAsia"/>
                <w:bCs/>
                <w:szCs w:val="21"/>
              </w:rPr>
              <w:t>（22）</w:t>
            </w:r>
            <w:r>
              <w:rPr>
                <w:rFonts w:ascii="宋体" w:hAnsi="宋体" w:hint="eastAsia"/>
                <w:szCs w:val="21"/>
              </w:rPr>
              <w:t>低速自救功能；</w:t>
            </w:r>
          </w:p>
          <w:p w:rsidR="005A7CD3" w:rsidRDefault="004C6877">
            <w:pPr>
              <w:adjustRightInd w:val="0"/>
              <w:snapToGrid w:val="0"/>
              <w:rPr>
                <w:rFonts w:ascii="宋体" w:hAnsi="宋体"/>
                <w:bCs/>
                <w:szCs w:val="21"/>
              </w:rPr>
            </w:pPr>
            <w:r>
              <w:rPr>
                <w:rFonts w:ascii="宋体" w:hAnsi="宋体" w:hint="eastAsia"/>
                <w:bCs/>
                <w:szCs w:val="21"/>
              </w:rPr>
              <w:t xml:space="preserve"> (23) </w:t>
            </w:r>
            <w:r>
              <w:rPr>
                <w:rFonts w:ascii="宋体" w:hAnsi="宋体" w:hint="eastAsia"/>
                <w:szCs w:val="21"/>
              </w:rPr>
              <w:t>门控制选择功能；</w:t>
            </w:r>
          </w:p>
          <w:p w:rsidR="005A7CD3" w:rsidRDefault="004C6877">
            <w:pPr>
              <w:adjustRightInd w:val="0"/>
              <w:snapToGrid w:val="0"/>
              <w:rPr>
                <w:rFonts w:ascii="宋体" w:hAnsi="宋体"/>
                <w:bCs/>
                <w:szCs w:val="21"/>
              </w:rPr>
            </w:pPr>
            <w:r>
              <w:rPr>
                <w:rFonts w:ascii="宋体" w:hAnsi="宋体" w:hint="eastAsia"/>
                <w:bCs/>
                <w:szCs w:val="21"/>
              </w:rPr>
              <w:t>（24）</w:t>
            </w:r>
            <w:r>
              <w:rPr>
                <w:rFonts w:ascii="宋体" w:hAnsi="宋体" w:hint="eastAsia"/>
                <w:szCs w:val="21"/>
              </w:rPr>
              <w:t>轿厢到站钟；</w:t>
            </w:r>
          </w:p>
          <w:p w:rsidR="005A7CD3" w:rsidRDefault="004C6877">
            <w:pPr>
              <w:adjustRightInd w:val="0"/>
              <w:snapToGrid w:val="0"/>
              <w:rPr>
                <w:rFonts w:ascii="宋体" w:hAnsi="宋体"/>
                <w:bCs/>
                <w:szCs w:val="21"/>
              </w:rPr>
            </w:pPr>
            <w:r>
              <w:rPr>
                <w:rFonts w:ascii="宋体" w:hAnsi="宋体" w:hint="eastAsia"/>
                <w:bCs/>
                <w:szCs w:val="21"/>
              </w:rPr>
              <w:t>（25）</w:t>
            </w:r>
            <w:r>
              <w:rPr>
                <w:rFonts w:ascii="宋体" w:hAnsi="宋体" w:hint="eastAsia"/>
                <w:szCs w:val="21"/>
              </w:rPr>
              <w:t>厅外</w:t>
            </w:r>
            <w:r>
              <w:rPr>
                <w:rFonts w:ascii="宋体" w:hAnsi="宋体"/>
                <w:szCs w:val="21"/>
              </w:rPr>
              <w:t>I/O</w:t>
            </w:r>
            <w:r>
              <w:rPr>
                <w:rFonts w:ascii="宋体" w:hAnsi="宋体" w:hint="eastAsia"/>
                <w:szCs w:val="21"/>
              </w:rPr>
              <w:t>扩展功能；</w:t>
            </w:r>
          </w:p>
          <w:p w:rsidR="005A7CD3" w:rsidRDefault="004C6877">
            <w:pPr>
              <w:adjustRightInd w:val="0"/>
              <w:snapToGrid w:val="0"/>
              <w:rPr>
                <w:rFonts w:ascii="宋体" w:hAnsi="宋体"/>
                <w:bCs/>
                <w:szCs w:val="21"/>
              </w:rPr>
            </w:pPr>
            <w:r>
              <w:rPr>
                <w:rFonts w:ascii="宋体" w:hAnsi="宋体" w:hint="eastAsia"/>
                <w:bCs/>
                <w:szCs w:val="21"/>
              </w:rPr>
              <w:t>（26）</w:t>
            </w:r>
            <w:bookmarkStart w:id="26" w:name="OLE_LINK1"/>
            <w:r>
              <w:rPr>
                <w:rFonts w:ascii="宋体" w:hAnsi="宋体" w:hint="eastAsia"/>
                <w:szCs w:val="21"/>
              </w:rPr>
              <w:t>轿厢</w:t>
            </w:r>
            <w:r>
              <w:rPr>
                <w:rFonts w:ascii="宋体" w:hAnsi="宋体"/>
                <w:szCs w:val="21"/>
              </w:rPr>
              <w:t>I/O</w:t>
            </w:r>
            <w:r>
              <w:rPr>
                <w:rFonts w:ascii="宋体" w:hAnsi="宋体" w:hint="eastAsia"/>
                <w:szCs w:val="21"/>
              </w:rPr>
              <w:t>扩展功能</w:t>
            </w:r>
            <w:bookmarkEnd w:id="26"/>
            <w:r>
              <w:rPr>
                <w:rFonts w:ascii="宋体" w:hAnsi="宋体" w:hint="eastAsia"/>
                <w:szCs w:val="21"/>
              </w:rPr>
              <w:t>；</w:t>
            </w:r>
          </w:p>
          <w:p w:rsidR="005A7CD3" w:rsidRDefault="004C6877">
            <w:pPr>
              <w:adjustRightInd w:val="0"/>
              <w:snapToGrid w:val="0"/>
              <w:rPr>
                <w:rFonts w:ascii="宋体" w:hAnsi="宋体"/>
                <w:bCs/>
                <w:szCs w:val="21"/>
              </w:rPr>
            </w:pPr>
            <w:r>
              <w:rPr>
                <w:rFonts w:ascii="宋体" w:hAnsi="宋体" w:hint="eastAsia"/>
                <w:bCs/>
                <w:szCs w:val="21"/>
              </w:rPr>
              <w:t>（27）</w:t>
            </w:r>
            <w:r>
              <w:rPr>
                <w:rFonts w:ascii="宋体" w:hAnsi="宋体" w:hint="eastAsia"/>
                <w:szCs w:val="21"/>
              </w:rPr>
              <w:t>按钮粘连检查；</w:t>
            </w:r>
          </w:p>
          <w:p w:rsidR="005A7CD3" w:rsidRDefault="004C6877">
            <w:pPr>
              <w:adjustRightInd w:val="0"/>
              <w:snapToGrid w:val="0"/>
              <w:rPr>
                <w:rFonts w:ascii="宋体" w:hAnsi="宋体" w:cs="Arial"/>
                <w:kern w:val="10"/>
                <w:szCs w:val="21"/>
              </w:rPr>
            </w:pPr>
            <w:r>
              <w:rPr>
                <w:rFonts w:ascii="宋体" w:hAnsi="宋体" w:cs="Arial" w:hint="eastAsia"/>
                <w:kern w:val="10"/>
                <w:szCs w:val="21"/>
              </w:rPr>
              <w:t>（28）</w:t>
            </w:r>
            <w:r>
              <w:rPr>
                <w:rFonts w:ascii="宋体" w:hAnsi="宋体" w:hint="eastAsia"/>
                <w:szCs w:val="21"/>
              </w:rPr>
              <w:t>启动转矩自动补偿；</w:t>
            </w:r>
          </w:p>
          <w:p w:rsidR="005A7CD3" w:rsidRDefault="004C6877">
            <w:pPr>
              <w:adjustRightInd w:val="0"/>
              <w:snapToGrid w:val="0"/>
              <w:rPr>
                <w:rFonts w:ascii="宋体" w:hAnsi="宋体" w:cs="Arial"/>
                <w:kern w:val="10"/>
                <w:szCs w:val="21"/>
              </w:rPr>
            </w:pPr>
            <w:r>
              <w:rPr>
                <w:rFonts w:ascii="宋体" w:hAnsi="宋体" w:hint="eastAsia"/>
                <w:bCs/>
                <w:szCs w:val="21"/>
              </w:rPr>
              <w:t>（29）</w:t>
            </w:r>
            <w:r>
              <w:rPr>
                <w:rFonts w:ascii="宋体" w:hAnsi="宋体" w:hint="eastAsia"/>
                <w:szCs w:val="21"/>
              </w:rPr>
              <w:t>直接停靠；</w:t>
            </w:r>
          </w:p>
          <w:p w:rsidR="005A7CD3" w:rsidRDefault="004C6877">
            <w:pPr>
              <w:adjustRightInd w:val="0"/>
              <w:snapToGrid w:val="0"/>
              <w:rPr>
                <w:rFonts w:ascii="宋体" w:hAnsi="宋体"/>
                <w:bCs/>
                <w:szCs w:val="21"/>
              </w:rPr>
            </w:pPr>
            <w:r>
              <w:rPr>
                <w:rFonts w:ascii="宋体" w:hAnsi="宋体" w:hint="eastAsia"/>
                <w:bCs/>
                <w:szCs w:val="21"/>
              </w:rPr>
              <w:t>（30）</w:t>
            </w:r>
            <w:bookmarkStart w:id="27" w:name="OLE_LINK80"/>
            <w:bookmarkStart w:id="28" w:name="OLE_LINK79"/>
            <w:r>
              <w:rPr>
                <w:rFonts w:ascii="宋体" w:hAnsi="宋体" w:hint="eastAsia"/>
                <w:szCs w:val="21"/>
              </w:rPr>
              <w:t>最佳曲线自动生成</w:t>
            </w:r>
            <w:bookmarkEnd w:id="27"/>
            <w:bookmarkEnd w:id="28"/>
            <w:r>
              <w:rPr>
                <w:rFonts w:ascii="宋体" w:hAnsi="宋体" w:hint="eastAsia"/>
                <w:szCs w:val="21"/>
              </w:rPr>
              <w:t>；</w:t>
            </w:r>
          </w:p>
          <w:p w:rsidR="005A7CD3" w:rsidRDefault="004C6877">
            <w:pPr>
              <w:adjustRightInd w:val="0"/>
              <w:snapToGrid w:val="0"/>
              <w:rPr>
                <w:rFonts w:ascii="宋体" w:hAnsi="宋体"/>
                <w:bCs/>
                <w:szCs w:val="21"/>
              </w:rPr>
            </w:pPr>
            <w:r>
              <w:rPr>
                <w:rFonts w:ascii="宋体" w:hAnsi="宋体" w:hint="eastAsia"/>
                <w:bCs/>
                <w:szCs w:val="21"/>
              </w:rPr>
              <w:t>（31）</w:t>
            </w:r>
            <w:r>
              <w:rPr>
                <w:rFonts w:ascii="宋体" w:hAnsi="宋体" w:cs="宋体" w:hint="eastAsia"/>
                <w:kern w:val="0"/>
                <w:szCs w:val="21"/>
                <w:lang w:val="zh-CN"/>
              </w:rPr>
              <w:t>暂停服务输出功能；</w:t>
            </w:r>
          </w:p>
          <w:p w:rsidR="005A7CD3" w:rsidRDefault="004C6877">
            <w:pPr>
              <w:adjustRightInd w:val="0"/>
              <w:snapToGrid w:val="0"/>
              <w:rPr>
                <w:rFonts w:ascii="宋体" w:hAnsi="宋体" w:cs="Arial"/>
                <w:kern w:val="10"/>
                <w:szCs w:val="21"/>
              </w:rPr>
            </w:pPr>
            <w:r>
              <w:rPr>
                <w:rFonts w:ascii="宋体" w:hAnsi="宋体" w:cs="Arial" w:hint="eastAsia"/>
                <w:kern w:val="10"/>
                <w:szCs w:val="21"/>
              </w:rPr>
              <w:t>（32）</w:t>
            </w:r>
            <w:r>
              <w:rPr>
                <w:rFonts w:ascii="宋体" w:hAnsi="宋体" w:hint="eastAsia"/>
                <w:szCs w:val="21"/>
              </w:rPr>
              <w:t>运行次数记录；</w:t>
            </w:r>
          </w:p>
          <w:p w:rsidR="005A7CD3" w:rsidRDefault="004C6877">
            <w:pPr>
              <w:adjustRightInd w:val="0"/>
              <w:snapToGrid w:val="0"/>
              <w:rPr>
                <w:rFonts w:ascii="宋体" w:hAnsi="宋体"/>
                <w:bCs/>
                <w:szCs w:val="21"/>
              </w:rPr>
            </w:pPr>
            <w:r>
              <w:rPr>
                <w:rFonts w:ascii="宋体" w:hAnsi="宋体" w:hint="eastAsia"/>
                <w:bCs/>
                <w:szCs w:val="21"/>
              </w:rPr>
              <w:t>（33）</w:t>
            </w:r>
            <w:r>
              <w:rPr>
                <w:rFonts w:ascii="宋体" w:hAnsi="宋体" w:hint="eastAsia"/>
                <w:szCs w:val="21"/>
              </w:rPr>
              <w:t>运行时间记录；</w:t>
            </w:r>
          </w:p>
          <w:p w:rsidR="005A7CD3" w:rsidRDefault="004C6877">
            <w:pPr>
              <w:adjustRightInd w:val="0"/>
              <w:snapToGrid w:val="0"/>
              <w:rPr>
                <w:rFonts w:ascii="宋体" w:hAnsi="宋体" w:cs="Arial"/>
                <w:kern w:val="10"/>
                <w:szCs w:val="21"/>
              </w:rPr>
            </w:pPr>
            <w:r>
              <w:rPr>
                <w:rFonts w:ascii="宋体" w:hAnsi="宋体" w:cs="Arial" w:hint="eastAsia"/>
                <w:kern w:val="10"/>
                <w:szCs w:val="21"/>
              </w:rPr>
              <w:t>（34）</w:t>
            </w:r>
            <w:r>
              <w:rPr>
                <w:rFonts w:ascii="宋体" w:hAnsi="宋体" w:hint="eastAsia"/>
                <w:szCs w:val="21"/>
              </w:rPr>
              <w:t>门锁异常自动开门；</w:t>
            </w:r>
          </w:p>
          <w:p w:rsidR="005A7CD3" w:rsidRDefault="004C6877">
            <w:pPr>
              <w:adjustRightInd w:val="0"/>
              <w:snapToGrid w:val="0"/>
              <w:rPr>
                <w:rFonts w:ascii="宋体" w:hAnsi="宋体" w:cs="Arial"/>
                <w:kern w:val="10"/>
                <w:szCs w:val="21"/>
              </w:rPr>
            </w:pPr>
            <w:r>
              <w:rPr>
                <w:rFonts w:ascii="宋体" w:hAnsi="宋体" w:cs="Arial" w:hint="eastAsia"/>
                <w:kern w:val="10"/>
                <w:szCs w:val="21"/>
              </w:rPr>
              <w:t>（35）</w:t>
            </w:r>
            <w:r>
              <w:rPr>
                <w:rFonts w:ascii="宋体" w:hAnsi="宋体"/>
                <w:szCs w:val="21"/>
              </w:rPr>
              <w:t>VIP</w:t>
            </w:r>
            <w:r>
              <w:rPr>
                <w:rFonts w:ascii="宋体" w:hAnsi="宋体" w:hint="eastAsia"/>
                <w:szCs w:val="21"/>
              </w:rPr>
              <w:t>服务功能；</w:t>
            </w:r>
          </w:p>
          <w:p w:rsidR="005A7CD3" w:rsidRDefault="004C6877">
            <w:pPr>
              <w:adjustRightInd w:val="0"/>
              <w:snapToGrid w:val="0"/>
              <w:rPr>
                <w:rFonts w:ascii="宋体" w:hAnsi="宋体"/>
                <w:bCs/>
                <w:szCs w:val="21"/>
              </w:rPr>
            </w:pPr>
            <w:r>
              <w:rPr>
                <w:rFonts w:ascii="宋体" w:hAnsi="宋体" w:hint="eastAsia"/>
                <w:bCs/>
                <w:szCs w:val="21"/>
              </w:rPr>
              <w:t>（36）</w:t>
            </w:r>
            <w:r>
              <w:rPr>
                <w:rFonts w:ascii="宋体" w:hAnsi="宋体" w:hint="eastAsia"/>
                <w:szCs w:val="21"/>
              </w:rPr>
              <w:t>特殊电梯优先；</w:t>
            </w:r>
          </w:p>
          <w:p w:rsidR="005A7CD3" w:rsidRDefault="004C6877">
            <w:pPr>
              <w:adjustRightInd w:val="0"/>
              <w:snapToGrid w:val="0"/>
              <w:rPr>
                <w:rFonts w:ascii="宋体" w:hAnsi="宋体" w:cs="Arial"/>
                <w:kern w:val="10"/>
                <w:szCs w:val="21"/>
              </w:rPr>
            </w:pPr>
            <w:r>
              <w:rPr>
                <w:rFonts w:ascii="宋体" w:hAnsi="宋体" w:cs="Arial" w:hint="eastAsia"/>
                <w:kern w:val="10"/>
                <w:szCs w:val="21"/>
              </w:rPr>
              <w:t>（37）</w:t>
            </w:r>
            <w:r>
              <w:rPr>
                <w:rFonts w:ascii="宋体" w:hAnsi="宋体" w:hint="eastAsia"/>
                <w:szCs w:val="21"/>
              </w:rPr>
              <w:t>残障服务功能；</w:t>
            </w:r>
          </w:p>
          <w:p w:rsidR="005A7CD3" w:rsidRDefault="004C6877">
            <w:pPr>
              <w:adjustRightInd w:val="0"/>
              <w:snapToGrid w:val="0"/>
              <w:rPr>
                <w:rFonts w:ascii="宋体" w:hAnsi="宋体"/>
                <w:bCs/>
                <w:szCs w:val="21"/>
              </w:rPr>
            </w:pPr>
            <w:r>
              <w:rPr>
                <w:rFonts w:ascii="宋体" w:hAnsi="宋体" w:hint="eastAsia"/>
                <w:bCs/>
                <w:szCs w:val="21"/>
              </w:rPr>
              <w:t>（38）</w:t>
            </w:r>
            <w:r>
              <w:rPr>
                <w:rFonts w:ascii="宋体" w:hAnsi="宋体" w:hint="eastAsia"/>
                <w:szCs w:val="21"/>
              </w:rPr>
              <w:t>满载直驶；</w:t>
            </w:r>
          </w:p>
          <w:p w:rsidR="005A7CD3" w:rsidRDefault="004C6877">
            <w:pPr>
              <w:adjustRightInd w:val="0"/>
              <w:snapToGrid w:val="0"/>
              <w:rPr>
                <w:rFonts w:ascii="宋体" w:hAnsi="宋体" w:cs="Arial"/>
                <w:kern w:val="10"/>
                <w:szCs w:val="21"/>
              </w:rPr>
            </w:pPr>
            <w:r>
              <w:rPr>
                <w:rFonts w:ascii="宋体" w:hAnsi="宋体" w:hint="eastAsia"/>
                <w:bCs/>
                <w:szCs w:val="21"/>
              </w:rPr>
              <w:t>（39）</w:t>
            </w:r>
            <w:r>
              <w:rPr>
                <w:rFonts w:ascii="宋体" w:hAnsi="宋体" w:cs="宋体" w:hint="eastAsia"/>
                <w:kern w:val="0"/>
                <w:szCs w:val="21"/>
                <w:lang w:val="zh-CN"/>
              </w:rPr>
              <w:t>超载保护功能；</w:t>
            </w:r>
          </w:p>
          <w:p w:rsidR="005A7CD3" w:rsidRDefault="004C6877">
            <w:pPr>
              <w:adjustRightInd w:val="0"/>
              <w:snapToGrid w:val="0"/>
              <w:rPr>
                <w:rFonts w:ascii="宋体" w:hAnsi="宋体" w:cs="Arial"/>
                <w:kern w:val="10"/>
                <w:szCs w:val="21"/>
              </w:rPr>
            </w:pPr>
            <w:r>
              <w:rPr>
                <w:rFonts w:ascii="宋体" w:hAnsi="宋体" w:hint="eastAsia"/>
                <w:bCs/>
                <w:szCs w:val="21"/>
              </w:rPr>
              <w:t>（40）</w:t>
            </w:r>
            <w:r>
              <w:rPr>
                <w:rFonts w:ascii="宋体" w:hAnsi="宋体" w:hint="eastAsia"/>
                <w:szCs w:val="21"/>
              </w:rPr>
              <w:t>故障数据记录；</w:t>
            </w:r>
          </w:p>
          <w:p w:rsidR="005A7CD3" w:rsidRDefault="004C6877">
            <w:pPr>
              <w:adjustRightInd w:val="0"/>
              <w:snapToGrid w:val="0"/>
              <w:rPr>
                <w:rFonts w:ascii="宋体" w:hAnsi="宋体" w:cs="Arial"/>
                <w:kern w:val="10"/>
                <w:szCs w:val="21"/>
              </w:rPr>
            </w:pPr>
            <w:r>
              <w:rPr>
                <w:rFonts w:ascii="宋体" w:hAnsi="宋体" w:cs="Arial" w:hint="eastAsia"/>
                <w:kern w:val="10"/>
                <w:szCs w:val="21"/>
              </w:rPr>
              <w:t>（41）</w:t>
            </w:r>
            <w:r>
              <w:rPr>
                <w:rFonts w:ascii="宋体" w:hAnsi="宋体" w:hint="eastAsia"/>
                <w:szCs w:val="21"/>
              </w:rPr>
              <w:t>简易维保键盘；</w:t>
            </w:r>
          </w:p>
          <w:p w:rsidR="005A7CD3" w:rsidRDefault="004C6877">
            <w:pPr>
              <w:adjustRightInd w:val="0"/>
              <w:snapToGrid w:val="0"/>
              <w:rPr>
                <w:rFonts w:ascii="宋体" w:hAnsi="宋体"/>
                <w:bCs/>
                <w:szCs w:val="21"/>
              </w:rPr>
            </w:pPr>
            <w:r>
              <w:rPr>
                <w:rFonts w:ascii="宋体" w:hAnsi="宋体" w:hint="eastAsia"/>
                <w:bCs/>
                <w:szCs w:val="21"/>
              </w:rPr>
              <w:t>（42）</w:t>
            </w:r>
            <w:r>
              <w:rPr>
                <w:rFonts w:ascii="宋体" w:hAnsi="宋体" w:hint="eastAsia"/>
                <w:szCs w:val="21"/>
              </w:rPr>
              <w:t>操纵厢调试；</w:t>
            </w:r>
          </w:p>
          <w:p w:rsidR="005A7CD3" w:rsidRDefault="004C6877">
            <w:pPr>
              <w:adjustRightInd w:val="0"/>
              <w:snapToGrid w:val="0"/>
              <w:rPr>
                <w:rFonts w:ascii="宋体" w:hAnsi="宋体"/>
                <w:bCs/>
                <w:szCs w:val="21"/>
              </w:rPr>
            </w:pPr>
            <w:r>
              <w:rPr>
                <w:rFonts w:ascii="宋体" w:hAnsi="宋体" w:hint="eastAsia"/>
                <w:bCs/>
                <w:szCs w:val="21"/>
              </w:rPr>
              <w:t>（43）</w:t>
            </w:r>
            <w:r>
              <w:rPr>
                <w:rFonts w:ascii="宋体" w:hAnsi="宋体" w:cs="Tahoma" w:hint="eastAsia"/>
                <w:kern w:val="0"/>
                <w:szCs w:val="21"/>
                <w:lang w:val="zh-CN"/>
              </w:rPr>
              <w:t>井道自学习功能；</w:t>
            </w:r>
          </w:p>
          <w:p w:rsidR="005A7CD3" w:rsidRDefault="004C6877">
            <w:pPr>
              <w:adjustRightInd w:val="0"/>
              <w:snapToGrid w:val="0"/>
              <w:rPr>
                <w:rFonts w:ascii="宋体" w:hAnsi="宋体" w:cs="Arial"/>
                <w:kern w:val="10"/>
                <w:szCs w:val="21"/>
              </w:rPr>
            </w:pPr>
            <w:r>
              <w:rPr>
                <w:rFonts w:ascii="宋体" w:hAnsi="宋体" w:cs="Arial" w:hint="eastAsia"/>
                <w:kern w:val="10"/>
                <w:szCs w:val="21"/>
              </w:rPr>
              <w:lastRenderedPageBreak/>
              <w:t>（44）</w:t>
            </w:r>
            <w:r>
              <w:rPr>
                <w:rFonts w:ascii="宋体" w:hAnsi="宋体" w:cs="Tahoma" w:hint="eastAsia"/>
                <w:kern w:val="0"/>
                <w:szCs w:val="21"/>
                <w:lang w:val="zh-CN"/>
              </w:rPr>
              <w:t>电机参数调谐；</w:t>
            </w:r>
          </w:p>
          <w:p w:rsidR="005A7CD3" w:rsidRDefault="004C6877">
            <w:pPr>
              <w:adjustRightInd w:val="0"/>
              <w:snapToGrid w:val="0"/>
              <w:rPr>
                <w:rFonts w:ascii="宋体" w:hAnsi="宋体" w:cs="Arial"/>
                <w:kern w:val="10"/>
                <w:szCs w:val="21"/>
              </w:rPr>
            </w:pPr>
            <w:r>
              <w:rPr>
                <w:rFonts w:ascii="宋体" w:hAnsi="宋体" w:cs="Arial" w:hint="eastAsia"/>
                <w:kern w:val="10"/>
                <w:szCs w:val="21"/>
              </w:rPr>
              <w:t>（45）</w:t>
            </w:r>
            <w:r>
              <w:rPr>
                <w:rFonts w:ascii="宋体" w:hAnsi="宋体" w:cs="Arial" w:hint="eastAsia"/>
                <w:kern w:val="0"/>
                <w:szCs w:val="21"/>
              </w:rPr>
              <w:t>楼层位置智能校正；</w:t>
            </w:r>
          </w:p>
          <w:p w:rsidR="005A7CD3" w:rsidRDefault="004C6877">
            <w:pPr>
              <w:adjustRightInd w:val="0"/>
              <w:snapToGrid w:val="0"/>
              <w:rPr>
                <w:rFonts w:ascii="宋体" w:hAnsi="宋体" w:cs="Arial"/>
                <w:kern w:val="10"/>
                <w:szCs w:val="21"/>
              </w:rPr>
            </w:pPr>
            <w:r>
              <w:rPr>
                <w:rFonts w:ascii="宋体" w:hAnsi="宋体" w:cs="Arial" w:hint="eastAsia"/>
                <w:kern w:val="10"/>
                <w:szCs w:val="21"/>
              </w:rPr>
              <w:t>（46）</w:t>
            </w:r>
            <w:r>
              <w:rPr>
                <w:rFonts w:ascii="宋体" w:hAnsi="宋体" w:cs="Tahoma" w:hint="eastAsia"/>
                <w:kern w:val="0"/>
                <w:szCs w:val="21"/>
                <w:lang w:val="zh-CN"/>
              </w:rPr>
              <w:t>检修双段速功能；</w:t>
            </w:r>
          </w:p>
          <w:p w:rsidR="005A7CD3" w:rsidRDefault="004C6877">
            <w:pPr>
              <w:adjustRightInd w:val="0"/>
              <w:snapToGrid w:val="0"/>
              <w:rPr>
                <w:rFonts w:ascii="宋体" w:hAnsi="宋体" w:cs="Arial"/>
                <w:kern w:val="10"/>
                <w:szCs w:val="21"/>
              </w:rPr>
            </w:pPr>
            <w:r>
              <w:rPr>
                <w:rFonts w:ascii="宋体" w:hAnsi="宋体" w:cs="Arial" w:hint="eastAsia"/>
                <w:kern w:val="10"/>
                <w:szCs w:val="21"/>
              </w:rPr>
              <w:t>（47）停电平层功能；</w:t>
            </w:r>
          </w:p>
          <w:p w:rsidR="005A7CD3" w:rsidRDefault="004C6877">
            <w:pPr>
              <w:adjustRightInd w:val="0"/>
              <w:snapToGrid w:val="0"/>
              <w:rPr>
                <w:rFonts w:ascii="宋体" w:hAnsi="宋体" w:cs="Arial"/>
                <w:kern w:val="10"/>
                <w:szCs w:val="21"/>
              </w:rPr>
            </w:pPr>
            <w:r>
              <w:rPr>
                <w:rFonts w:ascii="宋体" w:hAnsi="宋体" w:cs="Arial" w:hint="eastAsia"/>
                <w:kern w:val="10"/>
                <w:szCs w:val="21"/>
              </w:rPr>
              <w:t>（48）司机操作功能，</w:t>
            </w:r>
          </w:p>
        </w:tc>
        <w:tc>
          <w:tcPr>
            <w:tcW w:w="346" w:type="pct"/>
            <w:tcBorders>
              <w:top w:val="single" w:sz="4" w:space="0" w:color="auto"/>
              <w:left w:val="single" w:sz="4" w:space="0" w:color="auto"/>
              <w:bottom w:val="single" w:sz="4" w:space="0" w:color="auto"/>
              <w:right w:val="single" w:sz="4" w:space="0" w:color="auto"/>
            </w:tcBorders>
            <w:noWrap/>
            <w:vAlign w:val="center"/>
          </w:tcPr>
          <w:p w:rsidR="005A7CD3" w:rsidRDefault="004C6877">
            <w:pPr>
              <w:jc w:val="center"/>
              <w:rPr>
                <w:rFonts w:ascii="宋体" w:hAnsi="Calibri" w:cs="宋体"/>
                <w:kern w:val="0"/>
                <w:szCs w:val="21"/>
                <w:lang w:val="zh-CN"/>
              </w:rPr>
            </w:pPr>
            <w:r>
              <w:rPr>
                <w:rFonts w:ascii="宋体" w:hAnsi="宋体" w:cs="宋体" w:hint="eastAsia"/>
                <w:kern w:val="0"/>
                <w:szCs w:val="21"/>
                <w:lang w:val="zh-CN"/>
              </w:rPr>
              <w:lastRenderedPageBreak/>
              <w:t>1</w:t>
            </w:r>
          </w:p>
        </w:tc>
        <w:tc>
          <w:tcPr>
            <w:tcW w:w="380" w:type="pct"/>
            <w:tcBorders>
              <w:top w:val="single" w:sz="4" w:space="0" w:color="auto"/>
              <w:left w:val="single" w:sz="4" w:space="0" w:color="auto"/>
              <w:bottom w:val="single" w:sz="4" w:space="0" w:color="auto"/>
              <w:right w:val="single" w:sz="4" w:space="0" w:color="auto"/>
            </w:tcBorders>
            <w:noWrap/>
            <w:vAlign w:val="center"/>
          </w:tcPr>
          <w:p w:rsidR="005A7CD3" w:rsidRDefault="004C6877">
            <w:pPr>
              <w:jc w:val="center"/>
              <w:rPr>
                <w:rFonts w:ascii="宋体" w:hAnsi="Calibri" w:cs="宋体"/>
                <w:kern w:val="0"/>
                <w:szCs w:val="21"/>
                <w:lang w:val="zh-CN"/>
              </w:rPr>
            </w:pPr>
            <w:r>
              <w:rPr>
                <w:rFonts w:ascii="宋体" w:hAnsi="宋体" w:cs="宋体" w:hint="eastAsia"/>
                <w:kern w:val="0"/>
                <w:szCs w:val="21"/>
                <w:lang w:val="zh-CN"/>
              </w:rPr>
              <w:t>台</w:t>
            </w:r>
          </w:p>
        </w:tc>
      </w:tr>
      <w:tr w:rsidR="005A7CD3">
        <w:trPr>
          <w:jc w:val="center"/>
        </w:trPr>
        <w:tc>
          <w:tcPr>
            <w:tcW w:w="5000" w:type="pct"/>
            <w:gridSpan w:val="6"/>
            <w:tcBorders>
              <w:top w:val="single" w:sz="4" w:space="0" w:color="auto"/>
              <w:left w:val="single" w:sz="4" w:space="0" w:color="auto"/>
              <w:bottom w:val="single" w:sz="4" w:space="0" w:color="auto"/>
              <w:right w:val="single" w:sz="4" w:space="0" w:color="auto"/>
            </w:tcBorders>
            <w:noWrap/>
            <w:vAlign w:val="center"/>
          </w:tcPr>
          <w:p w:rsidR="005A7CD3" w:rsidRDefault="004C6877">
            <w:pPr>
              <w:spacing w:line="340" w:lineRule="exact"/>
              <w:rPr>
                <w:rFonts w:ascii="宋体" w:hAnsi="宋体" w:cs="宋体"/>
                <w:b/>
                <w:szCs w:val="21"/>
              </w:rPr>
            </w:pPr>
            <w:r>
              <w:rPr>
                <w:rFonts w:ascii="宋体" w:hAnsi="宋体" w:cs="宋体" w:hint="eastAsia"/>
                <w:b/>
                <w:bCs/>
                <w:szCs w:val="21"/>
              </w:rPr>
              <w:lastRenderedPageBreak/>
              <w:t>商务要求表</w:t>
            </w:r>
          </w:p>
        </w:tc>
      </w:tr>
      <w:tr w:rsidR="005A7CD3">
        <w:trPr>
          <w:jc w:val="center"/>
        </w:trPr>
        <w:tc>
          <w:tcPr>
            <w:tcW w:w="1046" w:type="pct"/>
            <w:gridSpan w:val="3"/>
            <w:tcBorders>
              <w:top w:val="single" w:sz="4" w:space="0" w:color="auto"/>
              <w:left w:val="single" w:sz="4" w:space="0" w:color="auto"/>
              <w:bottom w:val="single" w:sz="4" w:space="0" w:color="auto"/>
              <w:right w:val="single" w:sz="4" w:space="0" w:color="auto"/>
            </w:tcBorders>
            <w:noWrap/>
            <w:vAlign w:val="center"/>
          </w:tcPr>
          <w:p w:rsidR="005A7CD3" w:rsidRDefault="004C6877">
            <w:pPr>
              <w:snapToGrid w:val="0"/>
              <w:spacing w:line="340" w:lineRule="exact"/>
              <w:jc w:val="center"/>
              <w:rPr>
                <w:rFonts w:ascii="宋体" w:hAnsi="宋体" w:cs="宋体"/>
                <w:szCs w:val="21"/>
              </w:rPr>
            </w:pPr>
            <w:r>
              <w:rPr>
                <w:rFonts w:ascii="宋体" w:hAnsi="宋体" w:hint="eastAsia"/>
                <w:szCs w:val="21"/>
              </w:rPr>
              <w:t>售后服务要求</w:t>
            </w:r>
            <w:r>
              <w:rPr>
                <w:rFonts w:ascii="宋体" w:hAnsi="宋体" w:hint="eastAsia"/>
                <w:kern w:val="0"/>
                <w:szCs w:val="21"/>
              </w:rPr>
              <w:t>（相关费用包含在谈判报价内，采购人不再另行支付）</w:t>
            </w:r>
          </w:p>
        </w:tc>
        <w:tc>
          <w:tcPr>
            <w:tcW w:w="3953" w:type="pct"/>
            <w:gridSpan w:val="3"/>
            <w:tcBorders>
              <w:top w:val="single" w:sz="4" w:space="0" w:color="auto"/>
              <w:left w:val="single" w:sz="4" w:space="0" w:color="auto"/>
              <w:bottom w:val="single" w:sz="4" w:space="0" w:color="auto"/>
              <w:right w:val="single" w:sz="4" w:space="0" w:color="auto"/>
            </w:tcBorders>
            <w:noWrap/>
            <w:vAlign w:val="center"/>
          </w:tcPr>
          <w:p w:rsidR="005A7CD3" w:rsidRDefault="004C6877">
            <w:pPr>
              <w:adjustRightInd w:val="0"/>
              <w:spacing w:line="320" w:lineRule="exact"/>
              <w:rPr>
                <w:rFonts w:ascii="宋体" w:hAnsi="宋体"/>
                <w:kern w:val="0"/>
                <w:szCs w:val="21"/>
              </w:rPr>
            </w:pPr>
            <w:r>
              <w:rPr>
                <w:rFonts w:ascii="宋体" w:hAnsi="宋体" w:hint="eastAsia"/>
                <w:kern w:val="0"/>
                <w:szCs w:val="21"/>
              </w:rPr>
              <w:t>一、免费保修期：按国家有关产品“三包”规定执行“三包”，免费保修期最短不少于1年</w:t>
            </w:r>
            <w:r>
              <w:rPr>
                <w:rFonts w:ascii="宋体" w:hAnsi="宋体" w:hint="eastAsia"/>
                <w:szCs w:val="21"/>
              </w:rPr>
              <w:t>（免费保修期从设备验收合格之日起计算）。</w:t>
            </w:r>
          </w:p>
          <w:p w:rsidR="005A7CD3" w:rsidRDefault="004C6877">
            <w:pPr>
              <w:adjustRightInd w:val="0"/>
              <w:spacing w:line="320" w:lineRule="exact"/>
              <w:rPr>
                <w:rFonts w:ascii="宋体" w:hAnsi="宋体"/>
                <w:kern w:val="0"/>
                <w:szCs w:val="21"/>
              </w:rPr>
            </w:pPr>
            <w:r>
              <w:rPr>
                <w:rFonts w:ascii="宋体" w:hAnsi="宋体" w:hint="eastAsia"/>
                <w:kern w:val="0"/>
                <w:szCs w:val="21"/>
              </w:rPr>
              <w:t>二、交付使用期及地点：</w:t>
            </w:r>
          </w:p>
          <w:p w:rsidR="005A7CD3" w:rsidRDefault="004C6877">
            <w:pPr>
              <w:adjustRightInd w:val="0"/>
              <w:spacing w:line="320" w:lineRule="exact"/>
              <w:rPr>
                <w:rFonts w:ascii="宋体" w:hAnsi="宋体"/>
                <w:kern w:val="0"/>
                <w:szCs w:val="21"/>
              </w:rPr>
            </w:pPr>
            <w:r>
              <w:rPr>
                <w:rFonts w:ascii="宋体" w:hAnsi="宋体" w:hint="eastAsia"/>
                <w:kern w:val="0"/>
                <w:szCs w:val="21"/>
              </w:rPr>
              <w:t>1.交付使用期：</w:t>
            </w:r>
            <w:r>
              <w:rPr>
                <w:rFonts w:ascii="宋体" w:hAnsi="宋体" w:hint="eastAsia"/>
                <w:szCs w:val="21"/>
              </w:rPr>
              <w:t>签订合同后，采购人通知供应商供货之日起90日</w:t>
            </w:r>
            <w:r>
              <w:rPr>
                <w:rFonts w:ascii="宋体" w:hAnsi="宋体" w:hint="eastAsia"/>
                <w:kern w:val="0"/>
                <w:szCs w:val="21"/>
              </w:rPr>
              <w:t>内安装调试并验收合格交付使用。</w:t>
            </w:r>
          </w:p>
          <w:p w:rsidR="005A7CD3" w:rsidRDefault="004C6877">
            <w:pPr>
              <w:adjustRightInd w:val="0"/>
              <w:spacing w:line="320" w:lineRule="exact"/>
              <w:rPr>
                <w:rFonts w:ascii="宋体" w:hAnsi="宋体"/>
                <w:kern w:val="0"/>
                <w:szCs w:val="21"/>
              </w:rPr>
            </w:pPr>
            <w:r>
              <w:rPr>
                <w:rFonts w:ascii="宋体" w:hAnsi="宋体" w:hint="eastAsia"/>
                <w:kern w:val="0"/>
                <w:szCs w:val="21"/>
              </w:rPr>
              <w:t>2.交付地点：广西桂林市采购人指定地点。</w:t>
            </w:r>
          </w:p>
          <w:p w:rsidR="005A7CD3" w:rsidRDefault="004C6877">
            <w:pPr>
              <w:adjustRightInd w:val="0"/>
              <w:spacing w:line="320" w:lineRule="exact"/>
              <w:rPr>
                <w:rFonts w:ascii="宋体" w:hAnsi="宋体"/>
                <w:kern w:val="0"/>
                <w:szCs w:val="21"/>
              </w:rPr>
            </w:pPr>
            <w:r>
              <w:rPr>
                <w:rFonts w:ascii="宋体" w:hAnsi="宋体" w:hint="eastAsia"/>
                <w:kern w:val="0"/>
                <w:szCs w:val="21"/>
              </w:rPr>
              <w:t>三、售后服务内容和措施：</w:t>
            </w:r>
          </w:p>
          <w:p w:rsidR="005A7CD3" w:rsidRDefault="004C6877">
            <w:pPr>
              <w:adjustRightInd w:val="0"/>
              <w:spacing w:line="320" w:lineRule="exact"/>
              <w:rPr>
                <w:rFonts w:ascii="宋体" w:hAnsi="宋体"/>
                <w:kern w:val="0"/>
                <w:szCs w:val="21"/>
              </w:rPr>
            </w:pPr>
            <w:r>
              <w:rPr>
                <w:rFonts w:ascii="宋体" w:hAnsi="宋体" w:hint="eastAsia"/>
                <w:kern w:val="0"/>
                <w:szCs w:val="21"/>
              </w:rPr>
              <w:t>1.采购范围内的货物送货上门、安装调试合格。</w:t>
            </w:r>
          </w:p>
          <w:p w:rsidR="005A7CD3" w:rsidRDefault="004C6877">
            <w:pPr>
              <w:adjustRightInd w:val="0"/>
              <w:spacing w:line="320" w:lineRule="exact"/>
              <w:rPr>
                <w:rFonts w:ascii="宋体" w:hAnsi="宋体"/>
                <w:kern w:val="0"/>
                <w:szCs w:val="21"/>
              </w:rPr>
            </w:pPr>
            <w:r>
              <w:rPr>
                <w:rFonts w:ascii="宋体" w:hAnsi="宋体" w:hint="eastAsia"/>
                <w:kern w:val="0"/>
                <w:szCs w:val="21"/>
              </w:rPr>
              <w:t>2.免费保修期内，免费维修、免费更换零部件。</w:t>
            </w:r>
          </w:p>
          <w:p w:rsidR="005A7CD3" w:rsidRDefault="004C6877">
            <w:pPr>
              <w:widowControl/>
              <w:spacing w:line="276" w:lineRule="auto"/>
              <w:rPr>
                <w:rFonts w:ascii="宋体"/>
                <w:kern w:val="0"/>
                <w:szCs w:val="21"/>
              </w:rPr>
            </w:pPr>
            <w:r>
              <w:rPr>
                <w:rFonts w:ascii="宋体" w:hAnsi="宋体" w:hint="eastAsia"/>
                <w:kern w:val="0"/>
                <w:szCs w:val="21"/>
              </w:rPr>
              <w:t>3.免费保修期内定期检查：每月上门服务不得低于两次对电梯进行免费保养（检查、清洁、除尘、加油、调整），并由采购人签认，消除潜在故障隐患。</w:t>
            </w:r>
          </w:p>
          <w:p w:rsidR="005A7CD3" w:rsidRDefault="004C6877">
            <w:pPr>
              <w:widowControl/>
              <w:spacing w:line="276" w:lineRule="auto"/>
              <w:rPr>
                <w:rFonts w:ascii="宋体"/>
                <w:kern w:val="0"/>
                <w:szCs w:val="21"/>
              </w:rPr>
            </w:pPr>
            <w:r>
              <w:rPr>
                <w:rFonts w:ascii="宋体" w:hAnsi="宋体" w:hint="eastAsia"/>
                <w:kern w:val="0"/>
                <w:szCs w:val="21"/>
              </w:rPr>
              <w:t>4.故障召修：供应商必须设立全年</w:t>
            </w:r>
            <w:r>
              <w:rPr>
                <w:rFonts w:ascii="宋体" w:hAnsi="宋体"/>
                <w:kern w:val="0"/>
                <w:szCs w:val="21"/>
              </w:rPr>
              <w:t>24</w:t>
            </w:r>
            <w:r>
              <w:rPr>
                <w:rFonts w:ascii="宋体" w:hAnsi="宋体" w:hint="eastAsia"/>
                <w:kern w:val="0"/>
                <w:szCs w:val="21"/>
              </w:rPr>
              <w:t>小时专人值班报修电话，在接到热线召修电话或监控报警后</w:t>
            </w:r>
            <w:r>
              <w:rPr>
                <w:rFonts w:ascii="宋体" w:hAnsi="宋体"/>
                <w:kern w:val="0"/>
                <w:szCs w:val="21"/>
              </w:rPr>
              <w:t>1</w:t>
            </w:r>
            <w:r>
              <w:rPr>
                <w:rFonts w:ascii="宋体" w:hAnsi="宋体" w:hint="eastAsia"/>
                <w:kern w:val="0"/>
                <w:szCs w:val="21"/>
              </w:rPr>
              <w:t>小时内到现场，困人事故到现场后</w:t>
            </w:r>
            <w:r>
              <w:rPr>
                <w:rFonts w:ascii="宋体" w:hAnsi="宋体"/>
                <w:kern w:val="0"/>
                <w:szCs w:val="21"/>
              </w:rPr>
              <w:t>10</w:t>
            </w:r>
            <w:r>
              <w:rPr>
                <w:rFonts w:ascii="宋体" w:hAnsi="宋体" w:hint="eastAsia"/>
                <w:kern w:val="0"/>
                <w:szCs w:val="21"/>
              </w:rPr>
              <w:t>分钟内解决；一般故障不超过</w:t>
            </w:r>
            <w:r>
              <w:rPr>
                <w:rFonts w:ascii="宋体" w:hAnsi="宋体"/>
                <w:kern w:val="0"/>
                <w:szCs w:val="21"/>
              </w:rPr>
              <w:t>1</w:t>
            </w:r>
            <w:r>
              <w:rPr>
                <w:rFonts w:ascii="宋体" w:hAnsi="宋体" w:hint="eastAsia"/>
                <w:kern w:val="0"/>
                <w:szCs w:val="21"/>
              </w:rPr>
              <w:t>小时解决，重大故障不超过</w:t>
            </w:r>
            <w:r>
              <w:rPr>
                <w:rFonts w:ascii="宋体" w:hAnsi="宋体"/>
                <w:kern w:val="0"/>
                <w:szCs w:val="21"/>
              </w:rPr>
              <w:t>24</w:t>
            </w:r>
            <w:r>
              <w:rPr>
                <w:rFonts w:ascii="宋体" w:hAnsi="宋体" w:hint="eastAsia"/>
                <w:kern w:val="0"/>
                <w:szCs w:val="21"/>
              </w:rPr>
              <w:t>小时排除。</w:t>
            </w:r>
          </w:p>
          <w:p w:rsidR="005A7CD3" w:rsidRDefault="004C6877">
            <w:pPr>
              <w:adjustRightInd w:val="0"/>
              <w:spacing w:line="320" w:lineRule="exact"/>
              <w:rPr>
                <w:rFonts w:ascii="宋体" w:hAnsi="宋体"/>
                <w:kern w:val="0"/>
                <w:szCs w:val="21"/>
              </w:rPr>
            </w:pPr>
            <w:r>
              <w:rPr>
                <w:rFonts w:ascii="宋体" w:hAnsi="宋体" w:hint="eastAsia"/>
                <w:kern w:val="0"/>
                <w:szCs w:val="21"/>
              </w:rPr>
              <w:t>5.免费保修期内为采购人培训电梯技术人员≥</w:t>
            </w:r>
            <w:r>
              <w:rPr>
                <w:rFonts w:ascii="宋体" w:hAnsi="宋体"/>
                <w:kern w:val="0"/>
                <w:szCs w:val="21"/>
              </w:rPr>
              <w:t>2</w:t>
            </w:r>
            <w:r>
              <w:rPr>
                <w:rFonts w:ascii="宋体" w:hAnsi="宋体" w:hint="eastAsia"/>
                <w:kern w:val="0"/>
                <w:szCs w:val="21"/>
              </w:rPr>
              <w:t>名。</w:t>
            </w:r>
          </w:p>
          <w:p w:rsidR="005A7CD3" w:rsidRDefault="004C6877">
            <w:pPr>
              <w:widowControl/>
              <w:spacing w:line="276" w:lineRule="auto"/>
              <w:rPr>
                <w:rFonts w:ascii="宋体"/>
                <w:kern w:val="0"/>
                <w:szCs w:val="21"/>
              </w:rPr>
            </w:pPr>
            <w:r>
              <w:rPr>
                <w:rFonts w:ascii="宋体" w:hAnsi="宋体" w:hint="eastAsia"/>
                <w:kern w:val="0"/>
                <w:szCs w:val="21"/>
              </w:rPr>
              <w:t>6.免费保修期内提供电梯年检前的整修服务并保证年检合格。</w:t>
            </w:r>
          </w:p>
          <w:p w:rsidR="005A7CD3" w:rsidRDefault="004C6877">
            <w:pPr>
              <w:widowControl/>
              <w:spacing w:line="276" w:lineRule="auto"/>
              <w:rPr>
                <w:rFonts w:ascii="宋体" w:hAnsi="宋体"/>
                <w:kern w:val="0"/>
                <w:szCs w:val="21"/>
              </w:rPr>
            </w:pPr>
            <w:r>
              <w:rPr>
                <w:rFonts w:ascii="宋体" w:hAnsi="宋体" w:hint="eastAsia"/>
                <w:kern w:val="0"/>
                <w:szCs w:val="21"/>
              </w:rPr>
              <w:t>7.免费保修期满后按优惠价格提供终身有偿维保服务、产品的升级和各种改造服务，随时为采购人提供所需的技术指导。</w:t>
            </w:r>
          </w:p>
          <w:p w:rsidR="005A7CD3" w:rsidRDefault="004C6877">
            <w:pPr>
              <w:adjustRightInd w:val="0"/>
              <w:spacing w:line="320" w:lineRule="exact"/>
              <w:rPr>
                <w:rFonts w:ascii="宋体" w:hAnsi="宋体"/>
                <w:kern w:val="0"/>
                <w:szCs w:val="21"/>
              </w:rPr>
            </w:pPr>
            <w:r>
              <w:rPr>
                <w:rFonts w:ascii="宋体" w:hAnsi="宋体" w:hint="eastAsia"/>
                <w:kern w:val="0"/>
                <w:szCs w:val="21"/>
              </w:rPr>
              <w:t>8.更换下来的电子器件交采购人或共同销毁。</w:t>
            </w:r>
          </w:p>
          <w:p w:rsidR="005A7CD3" w:rsidRDefault="004C6877">
            <w:pPr>
              <w:spacing w:line="340" w:lineRule="exact"/>
              <w:rPr>
                <w:rFonts w:ascii="宋体" w:hAnsi="宋体" w:cs="宋体"/>
                <w:b/>
                <w:szCs w:val="21"/>
              </w:rPr>
            </w:pPr>
            <w:r>
              <w:rPr>
                <w:rFonts w:ascii="宋体" w:hAnsi="宋体" w:hint="eastAsia"/>
                <w:b/>
                <w:kern w:val="0"/>
                <w:szCs w:val="21"/>
              </w:rPr>
              <w:t>四、</w:t>
            </w:r>
            <w:r>
              <w:rPr>
                <w:rFonts w:ascii="宋体" w:hAnsi="宋体" w:hint="eastAsia"/>
                <w:b/>
                <w:szCs w:val="21"/>
              </w:rPr>
              <w:t>售后服务承诺方案：</w:t>
            </w:r>
            <w:r>
              <w:rPr>
                <w:rFonts w:ascii="宋体" w:hAnsi="宋体" w:hint="eastAsia"/>
                <w:b/>
                <w:kern w:val="0"/>
                <w:szCs w:val="21"/>
              </w:rPr>
              <w:t>供应商于响应文件中必须提供</w:t>
            </w:r>
            <w:r>
              <w:rPr>
                <w:rFonts w:ascii="宋体" w:hAnsi="宋体" w:hint="eastAsia"/>
                <w:b/>
                <w:szCs w:val="21"/>
              </w:rPr>
              <w:t>售后服务承诺方案（包含免费保修期、交付使用期、交付地点、售后服务内容和措施）</w:t>
            </w:r>
            <w:r>
              <w:rPr>
                <w:rFonts w:ascii="宋体" w:hAnsi="宋体" w:hint="eastAsia"/>
                <w:b/>
                <w:kern w:val="0"/>
                <w:szCs w:val="21"/>
              </w:rPr>
              <w:t>，否则，响应文件按无效处理。</w:t>
            </w:r>
          </w:p>
        </w:tc>
      </w:tr>
      <w:tr w:rsidR="005A7CD3">
        <w:trPr>
          <w:jc w:val="center"/>
        </w:trPr>
        <w:tc>
          <w:tcPr>
            <w:tcW w:w="1046" w:type="pct"/>
            <w:gridSpan w:val="3"/>
            <w:tcBorders>
              <w:top w:val="single" w:sz="4" w:space="0" w:color="auto"/>
              <w:left w:val="single" w:sz="4" w:space="0" w:color="auto"/>
              <w:bottom w:val="single" w:sz="4" w:space="0" w:color="auto"/>
              <w:right w:val="single" w:sz="4" w:space="0" w:color="auto"/>
            </w:tcBorders>
            <w:noWrap/>
            <w:vAlign w:val="center"/>
          </w:tcPr>
          <w:p w:rsidR="005A7CD3" w:rsidRDefault="004C6877">
            <w:pPr>
              <w:spacing w:line="340" w:lineRule="exact"/>
              <w:jc w:val="center"/>
              <w:rPr>
                <w:rFonts w:ascii="宋体" w:hAnsi="宋体" w:cs="宋体"/>
                <w:szCs w:val="21"/>
              </w:rPr>
            </w:pPr>
            <w:r>
              <w:rPr>
                <w:rFonts w:ascii="宋体" w:hAnsi="宋体" w:cs="宋体" w:hint="eastAsia"/>
                <w:szCs w:val="21"/>
              </w:rPr>
              <w:t>付款方式</w:t>
            </w:r>
          </w:p>
        </w:tc>
        <w:tc>
          <w:tcPr>
            <w:tcW w:w="3953" w:type="pct"/>
            <w:gridSpan w:val="3"/>
            <w:tcBorders>
              <w:top w:val="single" w:sz="4" w:space="0" w:color="auto"/>
              <w:left w:val="single" w:sz="4" w:space="0" w:color="auto"/>
              <w:bottom w:val="single" w:sz="4" w:space="0" w:color="auto"/>
              <w:right w:val="single" w:sz="4" w:space="0" w:color="auto"/>
            </w:tcBorders>
            <w:noWrap/>
          </w:tcPr>
          <w:p w:rsidR="005A7CD3" w:rsidRDefault="004C6877">
            <w:pPr>
              <w:spacing w:line="340" w:lineRule="exact"/>
              <w:jc w:val="left"/>
              <w:rPr>
                <w:rFonts w:ascii="宋体" w:hAnsi="宋体" w:cs="宋体"/>
                <w:szCs w:val="21"/>
              </w:rPr>
            </w:pPr>
            <w:r>
              <w:rPr>
                <w:rFonts w:ascii="宋体" w:hAnsi="宋体" w:hint="eastAsia"/>
                <w:kern w:val="0"/>
                <w:szCs w:val="21"/>
              </w:rPr>
              <w:t>自签订合同电梯货到现场开始安装后</w:t>
            </w:r>
            <w:r>
              <w:rPr>
                <w:rFonts w:ascii="宋体" w:hAnsi="宋体"/>
                <w:kern w:val="0"/>
                <w:szCs w:val="21"/>
              </w:rPr>
              <w:t>10</w:t>
            </w:r>
            <w:r>
              <w:rPr>
                <w:rFonts w:ascii="宋体" w:hAnsi="宋体" w:hint="eastAsia"/>
                <w:kern w:val="0"/>
                <w:szCs w:val="21"/>
              </w:rPr>
              <w:t>个工作日内支付合同总价的</w:t>
            </w:r>
            <w:r>
              <w:rPr>
                <w:rFonts w:ascii="宋体" w:hAnsi="宋体"/>
                <w:kern w:val="0"/>
                <w:szCs w:val="21"/>
              </w:rPr>
              <w:t>40%</w:t>
            </w:r>
            <w:r>
              <w:rPr>
                <w:rFonts w:ascii="宋体" w:hAnsi="宋体" w:hint="eastAsia"/>
                <w:kern w:val="0"/>
                <w:szCs w:val="21"/>
              </w:rPr>
              <w:t>，电梯验收合格后</w:t>
            </w:r>
            <w:r>
              <w:rPr>
                <w:rFonts w:ascii="宋体" w:hAnsi="宋体"/>
                <w:kern w:val="0"/>
                <w:szCs w:val="21"/>
              </w:rPr>
              <w:t>10</w:t>
            </w:r>
            <w:r>
              <w:rPr>
                <w:rFonts w:ascii="宋体" w:hAnsi="宋体" w:hint="eastAsia"/>
                <w:kern w:val="0"/>
                <w:szCs w:val="21"/>
              </w:rPr>
              <w:t>个工作日内支付合同总价的55</w:t>
            </w:r>
            <w:r>
              <w:rPr>
                <w:rFonts w:ascii="宋体" w:hAnsi="宋体"/>
                <w:kern w:val="0"/>
                <w:szCs w:val="21"/>
              </w:rPr>
              <w:t>%</w:t>
            </w:r>
            <w:r>
              <w:rPr>
                <w:rFonts w:ascii="宋体" w:hAnsi="宋体" w:hint="eastAsia"/>
                <w:kern w:val="0"/>
                <w:szCs w:val="21"/>
              </w:rPr>
              <w:t>，合同总价的5</w:t>
            </w:r>
            <w:r>
              <w:rPr>
                <w:rFonts w:ascii="宋体" w:hAnsi="宋体"/>
                <w:kern w:val="0"/>
                <w:szCs w:val="21"/>
              </w:rPr>
              <w:t>%</w:t>
            </w:r>
            <w:r>
              <w:rPr>
                <w:rFonts w:ascii="宋体" w:hAnsi="宋体" w:hint="eastAsia"/>
                <w:kern w:val="0"/>
                <w:szCs w:val="21"/>
              </w:rPr>
              <w:t>于电梯质保期满一年后</w:t>
            </w:r>
            <w:r>
              <w:rPr>
                <w:rFonts w:ascii="宋体" w:hAnsi="宋体"/>
                <w:kern w:val="0"/>
                <w:szCs w:val="21"/>
              </w:rPr>
              <w:t>10</w:t>
            </w:r>
            <w:r>
              <w:rPr>
                <w:rFonts w:ascii="宋体" w:hAnsi="宋体" w:hint="eastAsia"/>
                <w:kern w:val="0"/>
                <w:szCs w:val="21"/>
              </w:rPr>
              <w:t>个工作日内付清（无息）。</w:t>
            </w:r>
          </w:p>
        </w:tc>
      </w:tr>
      <w:tr w:rsidR="005A7CD3">
        <w:trPr>
          <w:jc w:val="center"/>
        </w:trPr>
        <w:tc>
          <w:tcPr>
            <w:tcW w:w="1046" w:type="pct"/>
            <w:gridSpan w:val="3"/>
            <w:tcBorders>
              <w:top w:val="single" w:sz="4" w:space="0" w:color="auto"/>
              <w:left w:val="single" w:sz="4" w:space="0" w:color="auto"/>
              <w:bottom w:val="single" w:sz="4" w:space="0" w:color="auto"/>
              <w:right w:val="single" w:sz="4" w:space="0" w:color="auto"/>
            </w:tcBorders>
            <w:noWrap/>
            <w:vAlign w:val="center"/>
          </w:tcPr>
          <w:p w:rsidR="005A7CD3" w:rsidRDefault="004C6877">
            <w:pPr>
              <w:spacing w:line="360" w:lineRule="exact"/>
              <w:jc w:val="center"/>
              <w:rPr>
                <w:rFonts w:ascii="宋体" w:hAnsi="宋体"/>
                <w:szCs w:val="21"/>
              </w:rPr>
            </w:pPr>
            <w:r>
              <w:rPr>
                <w:rFonts w:ascii="宋体" w:hAnsi="宋体" w:hint="eastAsia"/>
                <w:b/>
                <w:szCs w:val="21"/>
              </w:rPr>
              <w:t>现场考察</w:t>
            </w:r>
          </w:p>
        </w:tc>
        <w:tc>
          <w:tcPr>
            <w:tcW w:w="3953" w:type="pct"/>
            <w:gridSpan w:val="3"/>
            <w:tcBorders>
              <w:top w:val="single" w:sz="4" w:space="0" w:color="auto"/>
              <w:left w:val="single" w:sz="4" w:space="0" w:color="auto"/>
              <w:bottom w:val="single" w:sz="4" w:space="0" w:color="auto"/>
              <w:right w:val="single" w:sz="4" w:space="0" w:color="auto"/>
            </w:tcBorders>
            <w:noWrap/>
            <w:vAlign w:val="center"/>
          </w:tcPr>
          <w:p w:rsidR="005A7CD3" w:rsidRDefault="004C6877">
            <w:pPr>
              <w:jc w:val="left"/>
              <w:rPr>
                <w:rFonts w:ascii="宋体" w:hAnsi="宋体"/>
                <w:b/>
                <w:szCs w:val="21"/>
              </w:rPr>
            </w:pPr>
            <w:r>
              <w:rPr>
                <w:rFonts w:ascii="宋体" w:hAnsi="宋体" w:hint="eastAsia"/>
                <w:b/>
                <w:szCs w:val="21"/>
              </w:rPr>
              <w:t>本项目所采购的设备涉及相应安装，且安装规定必须符合采购人现有的安装环境要求，因无法就安装环境做出完整的文字描述，将统一组织所有供应商进行现场考察。现场考察所发生的一切费用由供应商自行承担。未进行现场考察的响应文件按无效处理，具体规定如下：</w:t>
            </w:r>
          </w:p>
          <w:p w:rsidR="005A7CD3" w:rsidRDefault="004C6877">
            <w:pPr>
              <w:jc w:val="left"/>
              <w:rPr>
                <w:rFonts w:ascii="宋体" w:hAnsi="宋体"/>
                <w:b/>
                <w:szCs w:val="21"/>
              </w:rPr>
            </w:pPr>
            <w:r>
              <w:rPr>
                <w:rFonts w:ascii="宋体" w:hAnsi="宋体" w:hint="eastAsia"/>
                <w:b/>
                <w:szCs w:val="21"/>
              </w:rPr>
              <w:t>（1）现场考察统一集合时间：20</w:t>
            </w:r>
            <w:r w:rsidR="000210FA">
              <w:rPr>
                <w:rFonts w:ascii="宋体" w:hAnsi="宋体" w:hint="eastAsia"/>
                <w:b/>
                <w:szCs w:val="21"/>
              </w:rPr>
              <w:t>22</w:t>
            </w:r>
            <w:r>
              <w:rPr>
                <w:rFonts w:ascii="宋体" w:hAnsi="宋体" w:hint="eastAsia"/>
                <w:b/>
                <w:szCs w:val="21"/>
              </w:rPr>
              <w:t>年</w:t>
            </w:r>
            <w:r w:rsidR="000210FA">
              <w:rPr>
                <w:rFonts w:ascii="宋体" w:hAnsi="宋体" w:hint="eastAsia"/>
                <w:b/>
                <w:szCs w:val="21"/>
              </w:rPr>
              <w:t>9</w:t>
            </w:r>
            <w:r>
              <w:rPr>
                <w:rFonts w:ascii="宋体" w:hAnsi="宋体" w:hint="eastAsia"/>
                <w:b/>
                <w:szCs w:val="21"/>
              </w:rPr>
              <w:t>月</w:t>
            </w:r>
            <w:r w:rsidR="000210FA">
              <w:rPr>
                <w:rFonts w:ascii="宋体" w:hAnsi="宋体" w:hint="eastAsia"/>
                <w:b/>
                <w:szCs w:val="21"/>
              </w:rPr>
              <w:t>9</w:t>
            </w:r>
            <w:r>
              <w:rPr>
                <w:rFonts w:ascii="宋体" w:hAnsi="宋体" w:hint="eastAsia"/>
                <w:b/>
                <w:szCs w:val="21"/>
              </w:rPr>
              <w:t>日上午9时00分-9时30分（过时不候，由于供应商自身原因未能按时参加本项目现场考察的，一切后果由供应商自行承担）。</w:t>
            </w:r>
          </w:p>
          <w:p w:rsidR="005A7CD3" w:rsidRDefault="004C6877">
            <w:pPr>
              <w:jc w:val="left"/>
              <w:rPr>
                <w:rFonts w:ascii="宋体" w:hAnsi="宋体"/>
                <w:b/>
                <w:szCs w:val="21"/>
              </w:rPr>
            </w:pPr>
            <w:r>
              <w:rPr>
                <w:rFonts w:ascii="宋体" w:hAnsi="宋体" w:hint="eastAsia"/>
                <w:b/>
                <w:szCs w:val="21"/>
              </w:rPr>
              <w:t>（2）现场考察地点：</w:t>
            </w:r>
            <w:r>
              <w:rPr>
                <w:rFonts w:ascii="宋体" w:hAnsi="宋体" w:cs="宋体" w:hint="eastAsia"/>
                <w:b/>
                <w:szCs w:val="21"/>
              </w:rPr>
              <w:t>桂林市第二人民医院</w:t>
            </w:r>
            <w:r>
              <w:rPr>
                <w:rFonts w:ascii="宋体" w:hAnsi="宋体" w:hint="eastAsia"/>
                <w:b/>
                <w:szCs w:val="21"/>
              </w:rPr>
              <w:t>（广西壮族自治区桂林市叠彩路</w:t>
            </w:r>
            <w:r>
              <w:rPr>
                <w:rFonts w:ascii="宋体" w:hAnsi="宋体"/>
                <w:b/>
                <w:szCs w:val="21"/>
              </w:rPr>
              <w:t>2号</w:t>
            </w:r>
            <w:r>
              <w:rPr>
                <w:rFonts w:ascii="宋体" w:hAnsi="宋体" w:hint="eastAsia"/>
                <w:b/>
                <w:szCs w:val="21"/>
              </w:rPr>
              <w:t>）</w:t>
            </w:r>
          </w:p>
          <w:p w:rsidR="005A7CD3" w:rsidRDefault="004C6877">
            <w:pPr>
              <w:jc w:val="left"/>
              <w:rPr>
                <w:rFonts w:ascii="宋体" w:hAnsi="宋体"/>
                <w:b/>
                <w:szCs w:val="21"/>
              </w:rPr>
            </w:pPr>
            <w:r>
              <w:rPr>
                <w:rFonts w:ascii="宋体" w:hAnsi="宋体" w:hint="eastAsia"/>
                <w:b/>
                <w:szCs w:val="21"/>
              </w:rPr>
              <w:t>（3）采购人联系人：</w:t>
            </w:r>
            <w:r w:rsidR="000210FA">
              <w:rPr>
                <w:rFonts w:ascii="宋体" w:hAnsi="宋体" w:hint="eastAsia"/>
                <w:b/>
                <w:szCs w:val="21"/>
              </w:rPr>
              <w:t>张工   0773 2822725   庄老师  0773   2832030</w:t>
            </w:r>
          </w:p>
          <w:p w:rsidR="005A7CD3" w:rsidRDefault="004C6877">
            <w:pPr>
              <w:adjustRightInd w:val="0"/>
              <w:spacing w:line="380" w:lineRule="exact"/>
              <w:rPr>
                <w:rFonts w:ascii="宋体" w:hAnsi="宋体"/>
                <w:szCs w:val="21"/>
              </w:rPr>
            </w:pPr>
            <w:r>
              <w:rPr>
                <w:rFonts w:ascii="宋体" w:hAnsi="宋体" w:hint="eastAsia"/>
                <w:b/>
                <w:szCs w:val="21"/>
              </w:rPr>
              <w:t>（4）</w:t>
            </w:r>
            <w:r>
              <w:rPr>
                <w:rFonts w:ascii="宋体" w:hAnsi="宋体" w:hint="eastAsia"/>
                <w:b/>
                <w:kern w:val="0"/>
                <w:szCs w:val="21"/>
              </w:rPr>
              <w:t>参与现场考察的人员为法定代表人须提供相应身份证复印件（属</w:t>
            </w:r>
            <w:r>
              <w:rPr>
                <w:rFonts w:ascii="宋体" w:hAnsi="宋体" w:hint="eastAsia"/>
                <w:b/>
                <w:kern w:val="0"/>
                <w:szCs w:val="21"/>
              </w:rPr>
              <w:lastRenderedPageBreak/>
              <w:t>委托代理的须同时提供授权委托代理人的授权委托书原件、委托代理人身份证复印件）前往并登记（登记表一式两份，</w:t>
            </w:r>
            <w:r>
              <w:rPr>
                <w:rFonts w:ascii="宋体" w:hAnsi="宋体" w:hint="eastAsia"/>
                <w:b/>
                <w:szCs w:val="21"/>
              </w:rPr>
              <w:t>供应商</w:t>
            </w:r>
            <w:r>
              <w:rPr>
                <w:rFonts w:ascii="宋体" w:hAnsi="宋体" w:hint="eastAsia"/>
                <w:b/>
                <w:kern w:val="0"/>
                <w:szCs w:val="21"/>
              </w:rPr>
              <w:t>留存一份，采购人留存一份）。</w:t>
            </w:r>
          </w:p>
        </w:tc>
      </w:tr>
      <w:tr w:rsidR="005A7CD3">
        <w:trPr>
          <w:jc w:val="center"/>
        </w:trPr>
        <w:tc>
          <w:tcPr>
            <w:tcW w:w="1046" w:type="pct"/>
            <w:gridSpan w:val="3"/>
            <w:tcBorders>
              <w:top w:val="single" w:sz="4" w:space="0" w:color="auto"/>
              <w:left w:val="single" w:sz="4" w:space="0" w:color="auto"/>
              <w:bottom w:val="single" w:sz="4" w:space="0" w:color="auto"/>
              <w:right w:val="single" w:sz="4" w:space="0" w:color="auto"/>
            </w:tcBorders>
            <w:noWrap/>
            <w:vAlign w:val="center"/>
          </w:tcPr>
          <w:p w:rsidR="005A7CD3" w:rsidRDefault="004C6877">
            <w:pPr>
              <w:spacing w:line="340" w:lineRule="exact"/>
              <w:jc w:val="center"/>
              <w:rPr>
                <w:rFonts w:ascii="宋体" w:hAnsi="宋体" w:cs="宋体"/>
                <w:szCs w:val="21"/>
              </w:rPr>
            </w:pPr>
            <w:r>
              <w:rPr>
                <w:rFonts w:ascii="宋体" w:hAnsi="宋体" w:cs="宋体" w:hint="eastAsia"/>
                <w:szCs w:val="21"/>
              </w:rPr>
              <w:lastRenderedPageBreak/>
              <w:t>其它要求</w:t>
            </w:r>
          </w:p>
        </w:tc>
        <w:tc>
          <w:tcPr>
            <w:tcW w:w="3953" w:type="pct"/>
            <w:gridSpan w:val="3"/>
            <w:tcBorders>
              <w:top w:val="single" w:sz="4" w:space="0" w:color="auto"/>
              <w:left w:val="single" w:sz="4" w:space="0" w:color="auto"/>
              <w:bottom w:val="single" w:sz="4" w:space="0" w:color="auto"/>
              <w:right w:val="single" w:sz="4" w:space="0" w:color="auto"/>
            </w:tcBorders>
            <w:noWrap/>
          </w:tcPr>
          <w:p w:rsidR="005A7CD3" w:rsidRDefault="004C6877">
            <w:pPr>
              <w:adjustRightInd w:val="0"/>
              <w:spacing w:line="276" w:lineRule="auto"/>
              <w:rPr>
                <w:rFonts w:ascii="宋体" w:hAnsi="宋体"/>
                <w:kern w:val="0"/>
                <w:szCs w:val="21"/>
              </w:rPr>
            </w:pPr>
            <w:r>
              <w:rPr>
                <w:rFonts w:ascii="宋体" w:hAnsi="宋体" w:hint="eastAsia"/>
                <w:kern w:val="0"/>
                <w:szCs w:val="21"/>
              </w:rPr>
              <w:t>1.安装及施工要求：</w:t>
            </w:r>
          </w:p>
          <w:p w:rsidR="005A7CD3" w:rsidRDefault="004C6877">
            <w:pPr>
              <w:adjustRightInd w:val="0"/>
              <w:spacing w:line="276" w:lineRule="auto"/>
              <w:rPr>
                <w:rFonts w:ascii="宋体"/>
                <w:kern w:val="0"/>
                <w:szCs w:val="21"/>
              </w:rPr>
            </w:pPr>
            <w:r>
              <w:rPr>
                <w:rFonts w:ascii="宋体" w:hAnsi="宋体" w:hint="eastAsia"/>
                <w:kern w:val="0"/>
                <w:szCs w:val="21"/>
              </w:rPr>
              <w:t>（1）完全按工期完成安装；</w:t>
            </w:r>
          </w:p>
          <w:p w:rsidR="005A7CD3" w:rsidRDefault="004C6877">
            <w:pPr>
              <w:adjustRightInd w:val="0"/>
              <w:spacing w:line="276" w:lineRule="auto"/>
              <w:rPr>
                <w:rFonts w:ascii="宋体"/>
                <w:kern w:val="0"/>
                <w:szCs w:val="21"/>
              </w:rPr>
            </w:pPr>
            <w:r>
              <w:rPr>
                <w:rFonts w:ascii="宋体" w:hAnsi="宋体" w:hint="eastAsia"/>
                <w:kern w:val="0"/>
                <w:szCs w:val="21"/>
              </w:rPr>
              <w:t>（2）按提供人员名单进场施工；技术力量不得外借；</w:t>
            </w:r>
          </w:p>
          <w:p w:rsidR="005A7CD3" w:rsidRDefault="004C6877">
            <w:pPr>
              <w:adjustRightInd w:val="0"/>
              <w:spacing w:line="276" w:lineRule="auto"/>
              <w:rPr>
                <w:rFonts w:ascii="宋体"/>
                <w:kern w:val="0"/>
                <w:szCs w:val="21"/>
              </w:rPr>
            </w:pPr>
            <w:r>
              <w:rPr>
                <w:rFonts w:ascii="宋体" w:hAnsi="宋体" w:hint="eastAsia"/>
                <w:kern w:val="0"/>
                <w:szCs w:val="21"/>
              </w:rPr>
              <w:t>（3）对安装质量全过程监控控制、对施工安全负全责；</w:t>
            </w:r>
          </w:p>
          <w:p w:rsidR="005A7CD3" w:rsidRDefault="004C6877">
            <w:pPr>
              <w:adjustRightInd w:val="0"/>
              <w:spacing w:line="276" w:lineRule="auto"/>
              <w:rPr>
                <w:rFonts w:ascii="宋体"/>
                <w:kern w:val="0"/>
                <w:szCs w:val="21"/>
              </w:rPr>
            </w:pPr>
            <w:r>
              <w:rPr>
                <w:rFonts w:ascii="宋体" w:hAnsi="宋体" w:hint="eastAsia"/>
                <w:kern w:val="0"/>
                <w:szCs w:val="21"/>
              </w:rPr>
              <w:t>（4）所竞产品及零部件必须是整套全新未使用过的符合《电梯制造与安装安全规范》及现行国家有关质量标准制造要求，并满足本项目需求技术指标的电梯设备。</w:t>
            </w:r>
          </w:p>
          <w:p w:rsidR="005A7CD3" w:rsidRDefault="004C6877">
            <w:pPr>
              <w:adjustRightInd w:val="0"/>
              <w:spacing w:line="276" w:lineRule="auto"/>
              <w:rPr>
                <w:rFonts w:ascii="宋体"/>
                <w:kern w:val="0"/>
                <w:szCs w:val="21"/>
              </w:rPr>
            </w:pPr>
            <w:r>
              <w:rPr>
                <w:rFonts w:ascii="宋体" w:hAnsi="宋体" w:hint="eastAsia"/>
                <w:kern w:val="0"/>
                <w:szCs w:val="21"/>
              </w:rPr>
              <w:t>（5）工程质量目标：免费安装、调试，确保一次验收合格；供应商应建立质量保证体系，严格履行本岗位责任与权限，杜绝质量事故发生。</w:t>
            </w:r>
          </w:p>
          <w:p w:rsidR="005A7CD3" w:rsidRDefault="004C6877">
            <w:pPr>
              <w:adjustRightInd w:val="0"/>
              <w:spacing w:line="276" w:lineRule="auto"/>
              <w:rPr>
                <w:rFonts w:ascii="宋体"/>
                <w:kern w:val="0"/>
                <w:szCs w:val="21"/>
              </w:rPr>
            </w:pPr>
            <w:r>
              <w:rPr>
                <w:rFonts w:ascii="宋体" w:hAnsi="宋体" w:hint="eastAsia"/>
                <w:kern w:val="0"/>
                <w:szCs w:val="21"/>
              </w:rPr>
              <w:t>（6）成交供应商提供全中文的技术资料及图纸给采购人；</w:t>
            </w:r>
          </w:p>
          <w:p w:rsidR="005A7CD3" w:rsidRDefault="004C6877">
            <w:pPr>
              <w:adjustRightInd w:val="0"/>
              <w:spacing w:line="276" w:lineRule="auto"/>
              <w:rPr>
                <w:rFonts w:ascii="宋体"/>
                <w:kern w:val="0"/>
                <w:szCs w:val="21"/>
              </w:rPr>
            </w:pPr>
            <w:r>
              <w:rPr>
                <w:rFonts w:ascii="宋体" w:hAnsi="宋体" w:hint="eastAsia"/>
                <w:kern w:val="0"/>
                <w:szCs w:val="21"/>
              </w:rPr>
              <w:t>（7）设备安装调试必须严格执行国家有关技术标准</w:t>
            </w:r>
            <w:r>
              <w:rPr>
                <w:rFonts w:ascii="宋体" w:hint="eastAsia"/>
                <w:kern w:val="0"/>
                <w:szCs w:val="21"/>
              </w:rPr>
              <w:t>，</w:t>
            </w:r>
            <w:r>
              <w:rPr>
                <w:rFonts w:ascii="宋体" w:hAnsi="宋体" w:hint="eastAsia"/>
                <w:kern w:val="0"/>
                <w:szCs w:val="21"/>
              </w:rPr>
              <w:t>成交供应商自行负责施工人身、设备安全责任；</w:t>
            </w:r>
          </w:p>
          <w:p w:rsidR="005A7CD3" w:rsidRDefault="004C6877">
            <w:pPr>
              <w:adjustRightInd w:val="0"/>
              <w:spacing w:line="276" w:lineRule="auto"/>
              <w:rPr>
                <w:rFonts w:ascii="宋体"/>
                <w:kern w:val="0"/>
                <w:szCs w:val="21"/>
              </w:rPr>
            </w:pPr>
            <w:r>
              <w:rPr>
                <w:rFonts w:ascii="宋体" w:hAnsi="宋体" w:hint="eastAsia"/>
                <w:kern w:val="0"/>
                <w:szCs w:val="21"/>
              </w:rPr>
              <w:t>（8）本工程为交钥匙工程，成交供应商负责全套机组的安装调试，成交供应商应派专业技术人员对施工进行同步指导，并负责全套机组的调试运行，达到验收要求。</w:t>
            </w:r>
          </w:p>
          <w:p w:rsidR="005A7CD3" w:rsidRDefault="004C6877">
            <w:pPr>
              <w:adjustRightInd w:val="0"/>
              <w:spacing w:line="276" w:lineRule="auto"/>
              <w:rPr>
                <w:rFonts w:ascii="宋体"/>
                <w:kern w:val="0"/>
                <w:szCs w:val="21"/>
              </w:rPr>
            </w:pPr>
            <w:r>
              <w:rPr>
                <w:rFonts w:ascii="宋体" w:hAnsi="宋体" w:hint="eastAsia"/>
                <w:kern w:val="0"/>
                <w:szCs w:val="21"/>
              </w:rPr>
              <w:t>（9）成交供应商负责办理有关电梯设备安装的开工报装和竣工报验手续。设备验收费用由成交供应商负责。</w:t>
            </w:r>
          </w:p>
          <w:p w:rsidR="005A7CD3" w:rsidRDefault="004C6877">
            <w:pPr>
              <w:adjustRightInd w:val="0"/>
              <w:spacing w:line="276" w:lineRule="auto"/>
              <w:rPr>
                <w:rFonts w:ascii="宋体"/>
                <w:b/>
                <w:kern w:val="0"/>
                <w:szCs w:val="21"/>
              </w:rPr>
            </w:pPr>
            <w:r>
              <w:rPr>
                <w:rFonts w:ascii="宋体" w:hAnsi="宋体" w:hint="eastAsia"/>
                <w:b/>
                <w:kern w:val="0"/>
                <w:szCs w:val="21"/>
              </w:rPr>
              <w:t>2.供应商根据以上安装及施工要求，于响应文件中必须提供针对本项目的安装及施工方案。</w:t>
            </w:r>
          </w:p>
          <w:p w:rsidR="005A7CD3" w:rsidRDefault="004C6877">
            <w:pPr>
              <w:adjustRightInd w:val="0"/>
              <w:spacing w:line="276" w:lineRule="auto"/>
              <w:rPr>
                <w:rFonts w:ascii="宋体"/>
                <w:b/>
                <w:kern w:val="0"/>
                <w:szCs w:val="21"/>
              </w:rPr>
            </w:pPr>
            <w:r>
              <w:rPr>
                <w:rFonts w:ascii="宋体" w:hAnsi="宋体" w:hint="eastAsia"/>
                <w:kern w:val="0"/>
                <w:szCs w:val="21"/>
              </w:rPr>
              <w:t>3.电梯设备应包括必备的易损耗备件和专用工具</w:t>
            </w:r>
            <w:r>
              <w:rPr>
                <w:rFonts w:ascii="宋体" w:hAnsi="宋体" w:hint="eastAsia"/>
                <w:b/>
                <w:kern w:val="0"/>
                <w:szCs w:val="21"/>
              </w:rPr>
              <w:t>（供应商于响应文件中必须提供详细清单）。</w:t>
            </w:r>
          </w:p>
          <w:p w:rsidR="005A7CD3" w:rsidRDefault="004C6877">
            <w:pPr>
              <w:widowControl/>
              <w:spacing w:line="276" w:lineRule="auto"/>
              <w:rPr>
                <w:rFonts w:ascii="宋体" w:hAnsi="宋体"/>
                <w:b/>
                <w:szCs w:val="21"/>
              </w:rPr>
            </w:pPr>
            <w:r>
              <w:rPr>
                <w:rFonts w:ascii="宋体" w:hAnsi="宋体" w:hint="eastAsia"/>
                <w:b/>
                <w:szCs w:val="21"/>
              </w:rPr>
              <w:t>4.供应商于响应文件中必须提供所竞电梯制造商出具的针对本项目的授权书。</w:t>
            </w:r>
          </w:p>
          <w:p w:rsidR="005A7CD3" w:rsidRDefault="004C6877">
            <w:pPr>
              <w:adjustRightInd w:val="0"/>
              <w:spacing w:line="320" w:lineRule="exact"/>
              <w:rPr>
                <w:rFonts w:ascii="宋体" w:hAnsi="宋体"/>
                <w:kern w:val="0"/>
                <w:szCs w:val="21"/>
              </w:rPr>
            </w:pPr>
            <w:r>
              <w:rPr>
                <w:rFonts w:ascii="宋体" w:hAnsi="宋体" w:hint="eastAsia"/>
                <w:szCs w:val="21"/>
              </w:rPr>
              <w:t>5.成交供应商签订合同后，必须提供所竞电梯的原厂商售后服务承诺函、供货证明原件，否则，不予验收。</w:t>
            </w:r>
          </w:p>
          <w:p w:rsidR="005A7CD3" w:rsidRDefault="004C6877">
            <w:pPr>
              <w:adjustRightInd w:val="0"/>
              <w:spacing w:line="320" w:lineRule="exact"/>
              <w:rPr>
                <w:rFonts w:ascii="宋体" w:hAnsi="宋体"/>
                <w:kern w:val="0"/>
                <w:szCs w:val="21"/>
              </w:rPr>
            </w:pPr>
            <w:r>
              <w:rPr>
                <w:rFonts w:ascii="宋体" w:hAnsi="宋体" w:hint="eastAsia"/>
                <w:kern w:val="0"/>
                <w:szCs w:val="21"/>
              </w:rPr>
              <w:t>6.谈判报价应包括本次采购范围内货物价款、货物随配标准附件、电梯井道建设、设备及零配件、备品备件、材料、消耗品，工具的采购、包装、运输和装卸，项目安装、调试、检测、试验及验收，井道整改、大（小）门套</w:t>
            </w:r>
            <w:r w:rsidR="000210FA">
              <w:rPr>
                <w:rFonts w:ascii="宋体" w:hAnsi="宋体" w:hint="eastAsia"/>
                <w:kern w:val="0"/>
                <w:szCs w:val="21"/>
              </w:rPr>
              <w:t>医用304不锈钢</w:t>
            </w:r>
            <w:r>
              <w:rPr>
                <w:rFonts w:ascii="宋体" w:hAnsi="宋体" w:hint="eastAsia"/>
                <w:kern w:val="0"/>
                <w:szCs w:val="21"/>
              </w:rPr>
              <w:t>及门洞回填等电梯井道配套土建工程，配合服务费、售后服务、培训、保修、税金、利润以及整个项目安装所需的物资、外设、线缆、管材及埋管全部工程和服务完成等有关费用，供应商综合考虑在报价中。</w:t>
            </w:r>
          </w:p>
          <w:p w:rsidR="005A7CD3" w:rsidRDefault="004C6877">
            <w:pPr>
              <w:adjustRightInd w:val="0"/>
              <w:spacing w:line="320" w:lineRule="exact"/>
              <w:rPr>
                <w:rFonts w:ascii="宋体" w:hAnsi="宋体"/>
                <w:kern w:val="0"/>
                <w:szCs w:val="21"/>
              </w:rPr>
            </w:pPr>
            <w:r>
              <w:rPr>
                <w:rFonts w:ascii="宋体" w:hAnsi="宋体" w:hint="eastAsia"/>
                <w:kern w:val="0"/>
                <w:szCs w:val="21"/>
              </w:rPr>
              <w:t>7.所竞产品必须是全新、未使用的原装产品，且在正常使用和保养条件下，其使用寿命期内各项指标均达到质量要求。</w:t>
            </w:r>
          </w:p>
          <w:p w:rsidR="005A7CD3" w:rsidRDefault="004C6877">
            <w:pPr>
              <w:adjustRightInd w:val="0"/>
              <w:spacing w:line="320" w:lineRule="exact"/>
              <w:rPr>
                <w:rFonts w:ascii="宋体" w:hAnsi="宋体"/>
                <w:szCs w:val="21"/>
              </w:rPr>
            </w:pPr>
            <w:r>
              <w:rPr>
                <w:rFonts w:ascii="宋体" w:hAnsi="宋体" w:hint="eastAsia"/>
                <w:kern w:val="0"/>
                <w:szCs w:val="21"/>
              </w:rPr>
              <w:t>8.本项目预算金额为人民币</w:t>
            </w:r>
            <w:r>
              <w:rPr>
                <w:rFonts w:ascii="宋体" w:hAnsi="宋体" w:hint="eastAsia"/>
                <w:b/>
                <w:szCs w:val="21"/>
              </w:rPr>
              <w:t>贰拾叁万伍仟元整（￥235000.00）。</w:t>
            </w:r>
            <w:r>
              <w:rPr>
                <w:rFonts w:ascii="宋体" w:hAnsi="宋体" w:hint="eastAsia"/>
                <w:kern w:val="0"/>
                <w:szCs w:val="21"/>
              </w:rPr>
              <w:t>报价超采购预算的，响应文件作无效处理。</w:t>
            </w:r>
          </w:p>
        </w:tc>
      </w:tr>
    </w:tbl>
    <w:p w:rsidR="005A7CD3" w:rsidRDefault="005A7CD3">
      <w:bookmarkStart w:id="29" w:name="_GoBack"/>
      <w:bookmarkEnd w:id="29"/>
    </w:p>
    <w:sectPr w:rsidR="005A7CD3" w:rsidSect="005A7CD3">
      <w:pgSz w:w="11906" w:h="16838"/>
      <w:pgMar w:top="1383" w:right="1800" w:bottom="1383"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2774" w:rsidRDefault="005E2774" w:rsidP="00414F7F">
      <w:r>
        <w:separator/>
      </w:r>
    </w:p>
  </w:endnote>
  <w:endnote w:type="continuationSeparator" w:id="1">
    <w:p w:rsidR="005E2774" w:rsidRDefault="005E2774" w:rsidP="00414F7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2774" w:rsidRDefault="005E2774" w:rsidP="00414F7F">
      <w:r>
        <w:separator/>
      </w:r>
    </w:p>
  </w:footnote>
  <w:footnote w:type="continuationSeparator" w:id="1">
    <w:p w:rsidR="005E2774" w:rsidRDefault="005E2774" w:rsidP="00414F7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481353F1"/>
    <w:rsid w:val="000210FA"/>
    <w:rsid w:val="00414F7F"/>
    <w:rsid w:val="004C6877"/>
    <w:rsid w:val="005A7CD3"/>
    <w:rsid w:val="005E2774"/>
    <w:rsid w:val="00C26875"/>
    <w:rsid w:val="00CB1C67"/>
    <w:rsid w:val="481353F1"/>
    <w:rsid w:val="7A90187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A7CD3"/>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5A7CD3"/>
    <w:pPr>
      <w:widowControl w:val="0"/>
      <w:autoSpaceDE w:val="0"/>
      <w:autoSpaceDN w:val="0"/>
      <w:adjustRightInd w:val="0"/>
    </w:pPr>
    <w:rPr>
      <w:rFonts w:ascii="Times New Roman" w:eastAsia="宋体" w:hAnsi="Times New Roman" w:cs="Times New Roman"/>
      <w:color w:val="000000"/>
      <w:sz w:val="24"/>
      <w:szCs w:val="24"/>
    </w:rPr>
  </w:style>
  <w:style w:type="paragraph" w:styleId="a3">
    <w:name w:val="header"/>
    <w:basedOn w:val="a"/>
    <w:link w:val="Char"/>
    <w:rsid w:val="00414F7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414F7F"/>
    <w:rPr>
      <w:rFonts w:ascii="Times New Roman" w:eastAsia="宋体" w:hAnsi="Times New Roman" w:cs="Times New Roman"/>
      <w:kern w:val="2"/>
      <w:sz w:val="18"/>
      <w:szCs w:val="18"/>
    </w:rPr>
  </w:style>
  <w:style w:type="paragraph" w:styleId="a4">
    <w:name w:val="footer"/>
    <w:basedOn w:val="a"/>
    <w:link w:val="Char0"/>
    <w:rsid w:val="00414F7F"/>
    <w:pPr>
      <w:tabs>
        <w:tab w:val="center" w:pos="4153"/>
        <w:tab w:val="right" w:pos="8306"/>
      </w:tabs>
      <w:snapToGrid w:val="0"/>
      <w:jc w:val="left"/>
    </w:pPr>
    <w:rPr>
      <w:sz w:val="18"/>
      <w:szCs w:val="18"/>
    </w:rPr>
  </w:style>
  <w:style w:type="character" w:customStyle="1" w:styleId="Char0">
    <w:name w:val="页脚 Char"/>
    <w:basedOn w:val="a0"/>
    <w:link w:val="a4"/>
    <w:rsid w:val="00414F7F"/>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4</Pages>
  <Words>552</Words>
  <Characters>3149</Characters>
  <Application>Microsoft Office Word</Application>
  <DocSecurity>0</DocSecurity>
  <Lines>26</Lines>
  <Paragraphs>7</Paragraphs>
  <ScaleCrop>false</ScaleCrop>
  <Company/>
  <LinksUpToDate>false</LinksUpToDate>
  <CharactersWithSpaces>3694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云朵</dc:creator>
  <cp:lastModifiedBy>xtzj</cp:lastModifiedBy>
  <cp:revision>5</cp:revision>
  <dcterms:created xsi:type="dcterms:W3CDTF">2021-05-28T02:05:00Z</dcterms:created>
  <dcterms:modified xsi:type="dcterms:W3CDTF">2022-09-04T11:37:00Z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42FAA8B01BB144C9986C67F8B99815B2</vt:lpwstr>
  </property>
</Properties>
</file>