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center"/>
        <w:textAlignment w:val="auto"/>
        <w:rPr>
          <w:rFonts w:hint="eastAsia" w:ascii="仿宋_GB2312" w:hAnsi="仿宋_GB2312" w:eastAsia="仿宋_GB2312" w:cs="仿宋_GB2312"/>
          <w:b/>
          <w:bCs/>
          <w:i w:val="0"/>
          <w:iCs w:val="0"/>
          <w:caps w:val="0"/>
          <w:color w:val="222222"/>
          <w:spacing w:val="0"/>
          <w:sz w:val="40"/>
          <w:szCs w:val="40"/>
        </w:rPr>
      </w:pPr>
      <w:r>
        <w:rPr>
          <w:rFonts w:hint="eastAsia" w:ascii="仿宋_GB2312" w:hAnsi="仿宋_GB2312" w:eastAsia="仿宋_GB2312" w:cs="仿宋_GB2312"/>
          <w:b/>
          <w:bCs/>
          <w:i w:val="0"/>
          <w:iCs w:val="0"/>
          <w:caps w:val="0"/>
          <w:color w:val="222222"/>
          <w:spacing w:val="0"/>
          <w:kern w:val="0"/>
          <w:sz w:val="40"/>
          <w:szCs w:val="40"/>
          <w:shd w:val="clear" w:fill="FFFFFF"/>
          <w:lang w:val="en-US" w:eastAsia="zh-CN" w:bidi="ar"/>
        </w:rPr>
        <w:t>事业单位工作人员处分规定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bookmarkStart w:id="0" w:name="_GoBack"/>
      <w:bookmarkEnd w:id="0"/>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第一条  为严明事业单位纪律规矩，规范事业单位工作人员行为，保证事业单位及其工作人员依法履职，根据《中华人民共和国公职人员政务处分法》和《事业单位人事管理条例》，制定本规定。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第二条  事业单位工作人员违规违纪违法，应当承担纪律责任的，依照本规定给予处分。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任免机关、事业单位对事业单位中从事管理的人员给予处分，适用《中华人民共和国公职人员政务处分法》第二章、第三章规定。处分的程序、申诉等适用本规定。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第三条  给予事业单位工作人员处分，应当坚持党管干部、党管人才原则；坚持公正、公平；坚持惩治与教育相结合。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给予事业单位工作人员处分，应当与其违规违纪违法行为的性质、情节、危害程度相适应。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给予事业单位工作人员处分，应当事实清楚、证据确凿、定性准确、处理恰当、程序合法、手续完备。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第二章  处分的种类和适用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第四条  事业单位工作人员处分的种类为：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（二）记过；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（三）降低岗位等级；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（四）开除。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第五条  事业单位工作人员受处分的期间为：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（一）警告，六个月；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（二）记过，十二个月；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（三）降低岗位等级，二十四个月。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处分决定自作出之日起生效，处分期自处分决定生效之日起计算。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第六条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事业单位工作人员在受处分期间，不得聘用到高于现聘岗位和职员等级。受到开除处分的，自处分决定生效之日起，终止其与事业单位的人事关系。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第七条  事业单位工作人员受到记过以上处分的，在受处分期间不得参加专业技术职称评审或者工勤技能人员职业技能等级认定。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事业单位工作人员在受处分期间受到新的处分的，其处分期为原处分期尚未执行的期限与新处分期限之和，但是最长不得超过四十八个月。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第九条  事业单位工作人员二人以上共同违规违纪违法，需要给予处分的，按照各自应当承担的责任，分别给予相应的处分。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第十条  有下列情形之一的，应当从重处分：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（一）在处分期内再次故意违规违纪违法，应当受到处分的；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（二）在二人以上的共同违规违纪违法行为中起主要作用的；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（三）隐匿、伪造、销毁证据的；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（四）串供或者阻止他人揭发检举、提供证据材料的；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（五）包庇同案人员的；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（六）胁迫、唆使他人实施违规违纪违法行为的；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（七）拒不上交或者退赔违规违纪违法所得的；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（八）法律、法规、规章规定的其他从重情节。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第十一条  有下列情形之一的，可以从轻或者减轻给予处分：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（一）主动交代本人应当受到处分的违规违纪违法行为的；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（二）配合调查，如实说明本人违规违纪违法事实的；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（三）主动采取措施，有效避免、挽回损失或者消除不良影响的；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（四）检举他人违规违纪违法行为，情况属实的；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（五）在共同违规违纪违法行为中起次要或者辅助作用的；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（六）主动上交或者退赔违规违纪违法所得的；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（七）其他从轻或者减轻情节。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第十二条  违规违纪违法行为情节轻微，且具有本规定第十一条的情形之一的，可以对其进行谈话提醒、批评教育、责令检查或者予以诫勉，免予或者不予处分。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事业单位工作人员因不明真相被裹挟或者被胁迫参与违规违纪违法活动，经批评教育后确有悔改表现的，可以减轻、免予或者不予处分。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第十五条  事业单位有违规违纪违法行为，应当追究纪律责任的，依规依纪依法对负有责任的领导人员和直接责任人员给予处分。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第三章  违规违纪违法行为及其适用的处分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第十六条  有下列行为之一的，给予记过处分；情节较重的，给予降低岗位等级处分；情节严重的，给予开除处分：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（一）散布有损宪法权威、中国共产党领导和国家声誉的言论的；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（二）参加旨在反对宪法、中国共产党领导和国家的集会、游行、示威等活动的；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（三）拒不执行或者变相不执行中国共产党和国家的路线方针政策、重大决策部署的；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（四）参加非法组织、非法活动的；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（五）利用宗教活动破坏民族团结和社会稳定的；挑拨、破坏民族关系，或者参加民族分裂活动的；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（六）在对外交往中损害国家荣誉和利益的；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（七）携带含有依法禁止内容的书刊、音像制品、电子出版物进入境内的；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（八）其他违反政治纪律的行为。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有前款第二项、第四项、第五项行为之一的，对策划者、组织者和骨干分子，给予开除处分。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公开发表反对宪法确立的国家指导思想，反对中国共产党领导，反对社会主义制度，反对改革开放的文章、演说、宣言、声明等的，给予开除处分。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第十七条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（一）采取不正当手段为本人或者他人谋取岗位；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（二）在事业单位选拔任用、公开招聘、考核、培训、回避、奖励、申诉、职称评审等人事管理工作中有违反组织人事纪律行为的；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（三）其他违反组织人事纪律的行为。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篡改、伪造本人档案资料的，给予记过处分；情节严重的，给予降低岗位等级处分。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违反规定出境或者办理因私出境证件的，给予记过处分；情节严重的，给予降低岗位等级处分。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违反规定取得外国国籍或者获取境外永久居留资格、长期居留许可的，给予降低岗位等级以上处分。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第十八条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（一）在执行国家重要任务、应对公共突发事件中，不服从指挥、调遣或者消极对抗的；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（二）破坏正常工作秩序，给国家或者公共利益造成损失的；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（三）违章指挥、违规操作，致使人民生命财产遭受损失的；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（四）发生重大事故、灾害、事件，擅离职守或者不按规定报告、不采取措施处置或者处置不力的；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（五）在项目评估评审、产品认证、设备检测检验等工作中徇私舞弊，或者违反规定造成不良影响的；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（六）泄露国家秘密，或者泄露因工作掌握的内幕信息、个人隐私，造成不良后果的；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（七）其他违反工作纪律失职渎职的行为。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第十九条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（一）贪污、索贿、受贿、行贿、介绍贿赂、挪用公款的；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（二）利用工作之便为本人或者他人谋取不正当利益的；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（三）在公务活动或者工作中接受礼品、礼金、各种有价证券、支付凭证的；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（四）利用知悉或者掌握的内幕信息谋取利益的；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（五）用公款旅游或者变相用公款旅游的；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（六）违反国家规定，从事、参与营利性活动或者兼任职务领取报酬的；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（七）其他违反廉洁从业纪律的行为。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（一）违反国家财政收入上缴有关规定的；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（二）违反规定使用、骗取财政资金或者违反规定使用、骗取、隐匿、转移、侵占、挪用社会保险基金的；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（三）擅自设定收费项目或者擅自改变收费项目的范围、标准和对象的；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（四）挥霍、浪费国家资财或者造成国有资产流失的；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（五）违反国有资产管理规定，擅自占有、使用、处置国有资产的；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（六）在招标投标和物资采购工作中违反有关规定，造成不良影响或者损失的；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（七）其他违反财经纪律的行为。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第二十一条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（一）利用专业技术或者技能实施违规违纪违法行为的；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（二）有抄袭、剽窃、侵吞他人学术成果，伪造、篡改数据文献，或者捏造事实等学术不端行为的；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（三）利用职业身份进行利诱、威胁或者误导，损害他人合法权益的；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（四）利用权威、地位或者掌控的资源，压制不同观点，限制学术自由，造成重大损失或者不良影响的；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（五）在申报岗位、项目、荣誉等过程中弄虚作假的；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（六）工作态度恶劣，造成不良社会影响的；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（七）其他严重违反职业道德的行为。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有前款第一项规定行为的，给予记过以上处分。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第二十二条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（一）违背社会公序良俗，在公共场所有不当行为，造成不良影响的；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（二）制造、传播违法违禁物品及信息的；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（三）参与赌博活动的；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（四）有实施家庭暴力，虐待、遗弃家庭成员，或者拒不承担赡养、抚养、扶养义务等的；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（五）其他严重违反公共秩序、社会公德的行为。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吸食、注射毒品，组织赌博，组织、支持、参与卖淫、嫖娼、色情淫乱活动的，给予降低岗位等级以上处分。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第二十三条  事业单位工作人员犯罪，有下列情形之一的，给予开除处分：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（一）因故意犯罪被判处管制、拘役或者有期徒刑以上刑罚（含宣告缓刑）的；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（二）因过失犯罪被判处有期徒刑，刑期超过三年的；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（三）因犯罪被单处或者并处剥夺政治权利的。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事业单位工作人员因犯罪被单处罚金，或者犯罪情节轻微，人民检察院依法作出不起诉决定或者人民法院依法免予刑事处罚的，给予降低岗位等级处分；造成不良影响的，给予开除处分。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第四章  处分的权限和程序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第二十四条  对事业单位工作人员的处分，按照干部人事管理权限，由事业单位或者事业单位主管部门决定。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开除处分由事业单位主管部门决定，并报同级事业单位人事综合管理部门备案。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对中央和地方直属事业单位工作人员的处分，按照干部人事管理权限，由本单位或者有关部门决定；其中，由本单位作出开除处分决定的，报同级事业单位人事综合管理部门备案。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第二十五条  对事业单位工作人员的处分，按照以下程序办理：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（一）对事业单位工作人员违规违纪违法行为初步调查后，需要进一步查证的，应当按照干部人事管理权限，经事业单位负责人批准或者有关部门同意后立案；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（二）对被调查的事业单位工作人员的违规违纪违法行为作进一步调查，收集、查证有关证据材料，并形成书面调查报告；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（四）按照处分决定权限，作出对该事业单位工作人员给予处分、免予不予处分或者撤销案件的决定；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（五）处分决定单位印发处分决定；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（六）将处分决定以书面形式通知受处分事业单位工作人员本人和有关单位，并在一定范围内宣布；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（七）将处分决定存入受处分事业单位工作人员的档案。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第二十六条  事业单位工作人员已经被立案调查，不宜继续履职的，可以按照干部人事管理权限，由事业单位或者有关部门暂停其职责。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被调查的事业单位工作人员在案件立案调查期间，不得解除聘用合同、出境，所在单位不得对其交流、晋升、奖励或者办理退休手续。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第二十七条  对事业单位工作人员案件进行调查，应当由二名以上办案人员进行；接受调查的单位和个人应当如实提供情况。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以暴力、威胁、引诱、欺骗等非法方式收集的证据不得作为定案的根据。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在调查中发现事业单位工作人员受到不实检举、控告或者诬告陷害，造成不良影响的，应当按照规定及时澄清事实，恢复名誉，消除不良影响。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第二十八条  参与事业单位工作人员案件调查、处理的人员应当回避的，执行《事业单位人事管理回避规定》等有关规定。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第二十九条  给予事业单位工作人员处分，应当自批准立案之日起六个月内作出决定；案情复杂或者遇有其他特殊情形的可以延长，但是办案期限最长不得超过十二个月。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第三十条  处分决定应当包括下列内容：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（一）受处分事业单位工作人员的姓名、工作单位、原所聘岗位（所任职务）名称及等级、职员等级等基本情况；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（二）经查证的违规违纪违法事实；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（三）处分的种类、受处分的期间和依据；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（四）不服处分决定的申诉途径和期限；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（五）处分决定单位的名称、印章和作出决定的日期。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第三十二条  事业单位工作人员受开除以外的处分，在受处分期间有悔改表现，并且没有再出现违规违纪违法情形的，处分期满后自动解除处分。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第三十三条  事业单位工作人员受到开除处分后，事业单位应当及时办理档案和社会保险关系转移手续，具体办法按照有关规定执行。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第五章  复核和申诉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受到处分的中央和地方直属事业单位工作人员的申诉，按照干部人事管理权限，由同级事业单位人事综合管理部门受理。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第三十五条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复核、申诉期间不停止处分的执行。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事业单位工作人员不因提出复核、申诉而被加重处分。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第三十六条  有下列情形之一的，受理处分复核、申诉的单位应当撤销处分决定，重新作出决定或者责令原处分决定单位重新作出决定：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（一）处分所依据的事实不清、证据不足的；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（二）违反规定程序，影响案件公正处理的；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（三）超越职权或者滥用职权作出处分决定的。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第三十七条  有下列情形之一的，受理复核、申诉的单位应当变更处分决定或者责令原处分决定单位变更处分决定：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（一）适用法律、法规、规章错误的；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（二）对违规违纪违法行为的情节认定有误的；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（三）处分不当的。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被撤销处分或者被减轻处分的事业单位工作人员工资待遇受到损失的，应当予以补偿。没收、追缴财物错误的，应当依规依纪依法予以返还、赔偿。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第三十九条  对事业单位工作人员处分工作中有滥用职权、玩忽职守、徇私舞弊、收受贿赂等违规违纪违法行为的工作人员，按照有关规定给予处分；涉嫌犯罪的，依法追究刑事责任。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第四十条  对机关工勤人员给予处分，参照本规定执行。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第四十一条  教育、科研、文化、医疗卫生、体育等部门，可以依据本规定，结合自身工作的实际情况，与中央事业单位人事综合管理部门联合制定具体办法。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第四十三条  本规定所称以上、以下，包括本数。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第四十四条  本规定由中共中央组织部、人力资源社会保障部负责解释。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86" w:lineRule="exact"/>
        <w:ind w:left="0" w:right="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第四十五条  本规定自发布之日起施行。</w:t>
      </w:r>
    </w:p>
    <w:p>
      <w:pPr>
        <w:keepNext w:val="0"/>
        <w:keepLines w:val="0"/>
        <w:pageBreakBefore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_GBK">
    <w:panose1 w:val="02000000000000000000"/>
    <w:charset w:val="86"/>
    <w:family w:val="auto"/>
    <w:pitch w:val="default"/>
    <w:sig w:usb0="A00002BF" w:usb1="08CF7CFA"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WMxMDk3Y2FjZjY2MjU1ZmRlNDdlNGU3NDkxYjUifQ=="/>
  </w:docVars>
  <w:rsids>
    <w:rsidRoot w:val="7F926D76"/>
    <w:rsid w:val="36F2099E"/>
    <w:rsid w:val="7F92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2023-12-21T07:49:00Z</dcterms:created>
  <dc:creator>李家姑娘</dc:creator>
  <cp:lastModifiedBy>Sallants</cp:lastModifiedBy>
  <dcterms:modified xsi:type="dcterms:W3CDTF">2023-12-21T08:07:07Z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180A8BC52D034AECB1F4D6761D9142D2_11</vt:lpwstr>
  </property>
</Properties>
</file>